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C4C4250" w:rsidRPr="00294155" w:rsidRDefault="4C4C4250" w:rsidP="4C4C4250">
      <w:pPr>
        <w:rPr>
          <w:rFonts w:ascii="Arial" w:hAnsi="Arial" w:cs="Arial"/>
          <w:sz w:val="32"/>
          <w:szCs w:val="32"/>
        </w:rPr>
      </w:pPr>
      <w:r w:rsidRPr="00294155">
        <w:rPr>
          <w:rFonts w:ascii="Arial" w:eastAsia="Arial" w:hAnsi="Arial" w:cs="Arial"/>
          <w:b/>
          <w:bCs/>
          <w:sz w:val="32"/>
          <w:szCs w:val="32"/>
        </w:rPr>
        <w:t>Most Americans Unaware of One of the Leading Causes of Blindness Among Seniors</w:t>
      </w:r>
    </w:p>
    <w:p w:rsidR="4C4C4250" w:rsidRPr="00294155" w:rsidRDefault="4C4C4250" w:rsidP="4C4C4250">
      <w:pPr>
        <w:rPr>
          <w:rFonts w:ascii="Arial" w:hAnsi="Arial" w:cs="Arial"/>
        </w:rPr>
      </w:pPr>
    </w:p>
    <w:p w:rsidR="4C4C4250" w:rsidRPr="00294155" w:rsidRDefault="009742C7" w:rsidP="4C4C4250">
      <w:pPr>
        <w:rPr>
          <w:rFonts w:ascii="Arial" w:eastAsia="Arial" w:hAnsi="Arial" w:cs="Arial"/>
          <w:color w:val="000000" w:themeColor="text1"/>
        </w:rPr>
      </w:pPr>
      <w:hyperlink r:id="rId11">
        <w:r w:rsidR="4C4C4250" w:rsidRPr="00294155">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is one of the leading causes of blindness among seniors, affecting approximately 2.1 million people nationwide</w:t>
      </w:r>
      <w:r w:rsidR="00127416" w:rsidRPr="00294155">
        <w:rPr>
          <w:rStyle w:val="FootnoteReference"/>
          <w:rFonts w:ascii="Arial" w:eastAsia="Arial" w:hAnsi="Arial" w:cs="Arial"/>
          <w:color w:val="000000" w:themeColor="text1"/>
        </w:rPr>
        <w:footnoteReference w:id="1"/>
      </w:r>
      <w:r w:rsidR="4C4C4250" w:rsidRPr="00294155">
        <w:rPr>
          <w:rFonts w:ascii="Arial" w:eastAsia="Arial" w:hAnsi="Arial" w:cs="Arial"/>
          <w:color w:val="000000" w:themeColor="text1"/>
        </w:rPr>
        <w:t>. By 2050, it is expected that the number will more than double to 5</w:t>
      </w:r>
      <w:r w:rsidR="00127416" w:rsidRPr="00294155">
        <w:rPr>
          <w:rFonts w:ascii="Arial" w:eastAsia="Arial" w:hAnsi="Arial" w:cs="Arial"/>
          <w:color w:val="000000" w:themeColor="text1"/>
        </w:rPr>
        <w:t>.4 million</w:t>
      </w:r>
      <w:r w:rsidR="00127416" w:rsidRPr="00294155">
        <w:rPr>
          <w:rStyle w:val="FootnoteReference"/>
          <w:rFonts w:ascii="Arial" w:eastAsia="Arial" w:hAnsi="Arial" w:cs="Arial"/>
          <w:color w:val="000000" w:themeColor="text1"/>
        </w:rPr>
        <w:footnoteReference w:id="2"/>
      </w:r>
      <w:r w:rsidR="4C4C4250" w:rsidRPr="00294155">
        <w:rPr>
          <w:rFonts w:ascii="Arial" w:eastAsia="Arial" w:hAnsi="Arial" w:cs="Arial"/>
          <w:color w:val="000000" w:themeColor="text1"/>
        </w:rPr>
        <w:t>. People may be putting themselves at unnecessary risk of vision loss by neglecting to have sight-saving eye exams. Throughout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r w:rsidR="00510ED9" w:rsidRPr="00510ED9">
        <w:rPr>
          <w:rFonts w:ascii="Arial" w:eastAsia="Arial" w:hAnsi="Arial" w:cs="Arial"/>
          <w:color w:val="FF0000"/>
        </w:rPr>
        <w:t>[</w:t>
      </w:r>
      <w:r w:rsidR="00294155" w:rsidRPr="00510ED9">
        <w:rPr>
          <w:rFonts w:ascii="Arial" w:hAnsi="Arial" w:cs="Arial"/>
          <w:color w:val="FF0000"/>
        </w:rPr>
        <w:t xml:space="preserve">INSERT </w:t>
      </w:r>
      <w:r w:rsidR="00294155" w:rsidRPr="00294155">
        <w:rPr>
          <w:rFonts w:ascii="Arial" w:hAnsi="Arial" w:cs="Arial"/>
          <w:color w:val="FF0000"/>
        </w:rPr>
        <w:t>ORGANIZATION NAME]</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emphasizing AMD awareness and encouraging those who are most at risk to ensure the health of their eyes by getting an eye exam from </w:t>
      </w:r>
      <w:r w:rsidR="00127416" w:rsidRPr="00294155">
        <w:rPr>
          <w:rFonts w:ascii="Arial" w:eastAsia="Arial" w:hAnsi="Arial" w:cs="Arial"/>
          <w:color w:val="000000" w:themeColor="text1"/>
        </w:rPr>
        <w:t>an ophthalmologist</w:t>
      </w:r>
      <w:r w:rsidR="006A1A38" w:rsidRPr="00294155">
        <w:rPr>
          <w:rFonts w:ascii="Arial" w:eastAsia="Arial" w:hAnsi="Arial" w:cs="Arial"/>
          <w:color w:val="000000" w:themeColor="text1"/>
        </w:rPr>
        <w:t xml:space="preserve"> –</w:t>
      </w:r>
      <w:r w:rsidR="00127416" w:rsidRPr="00294155">
        <w:rPr>
          <w:rFonts w:ascii="Arial" w:eastAsia="Arial" w:hAnsi="Arial" w:cs="Arial"/>
          <w:color w:val="000000" w:themeColor="text1"/>
        </w:rPr>
        <w:t xml:space="preserve"> </w:t>
      </w:r>
      <w:r w:rsidR="4C4C4250" w:rsidRPr="00294155">
        <w:rPr>
          <w:rFonts w:ascii="Arial" w:eastAsia="Arial" w:hAnsi="Arial" w:cs="Arial"/>
          <w:color w:val="000000" w:themeColor="text1"/>
        </w:rPr>
        <w:t xml:space="preserve">a physician </w:t>
      </w:r>
      <w:r w:rsidR="00FC44CA" w:rsidRPr="00294155">
        <w:rPr>
          <w:rFonts w:ascii="Arial" w:eastAsia="Arial" w:hAnsi="Arial" w:cs="Arial"/>
          <w:color w:val="000000" w:themeColor="text1"/>
        </w:rPr>
        <w:t xml:space="preserve">who </w:t>
      </w:r>
      <w:r w:rsidR="4C4C4250" w:rsidRPr="00294155">
        <w:rPr>
          <w:rFonts w:ascii="Arial" w:eastAsia="Arial" w:hAnsi="Arial" w:cs="Arial"/>
          <w:color w:val="000000" w:themeColor="text1"/>
        </w:rPr>
        <w:t xml:space="preserve">specializes in the medical and surgical </w:t>
      </w:r>
      <w:r w:rsidR="4C4C4250" w:rsidRPr="00294155">
        <w:rPr>
          <w:rFonts w:ascii="Arial" w:eastAsia="Arial" w:hAnsi="Arial" w:cs="Arial"/>
        </w:rPr>
        <w:t>treatment of eye diseases and conditions.</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AMD is a degenerative disease that damages the </w:t>
      </w:r>
      <w:hyperlink r:id="rId13">
        <w:r w:rsidRPr="00294155">
          <w:rPr>
            <w:rStyle w:val="Hyperlink"/>
            <w:rFonts w:ascii="Arial" w:eastAsia="Arial" w:hAnsi="Arial" w:cs="Arial"/>
            <w:color w:val="0563C1"/>
          </w:rPr>
          <w:t>retina</w:t>
        </w:r>
      </w:hyperlink>
      <w:r w:rsidRPr="00294155">
        <w:rPr>
          <w:rFonts w:ascii="Arial" w:eastAsia="Arial" w:hAnsi="Arial" w:cs="Arial"/>
          <w:color w:val="000000" w:themeColor="text1"/>
        </w:rPr>
        <w:t xml:space="preserve">, which is the light-sensitive tissue at the back of the eye that focuses images and relays information to the brain. </w:t>
      </w:r>
      <w:r w:rsidRPr="00294155">
        <w:rPr>
          <w:rFonts w:ascii="Arial" w:eastAsia="Arial" w:hAnsi="Arial" w:cs="Arial"/>
        </w:rPr>
        <w:t>Over time, retinal damage can lead to permanent loss of central vision, limiting</w:t>
      </w:r>
      <w:r w:rsidR="00550990" w:rsidRPr="00294155">
        <w:rPr>
          <w:rFonts w:ascii="Arial" w:eastAsia="Arial" w:hAnsi="Arial" w:cs="Arial"/>
        </w:rPr>
        <w:t xml:space="preserve"> the</w:t>
      </w:r>
      <w:r w:rsidRPr="00294155">
        <w:rPr>
          <w:rFonts w:ascii="Arial" w:eastAsia="Arial" w:hAnsi="Arial" w:cs="Arial"/>
        </w:rPr>
        <w:t xml:space="preserve"> </w:t>
      </w:r>
      <w:r w:rsidRPr="00294155">
        <w:rPr>
          <w:rFonts w:ascii="Arial" w:eastAsia="Arial" w:hAnsi="Arial" w:cs="Arial"/>
          <w:noProof/>
        </w:rPr>
        <w:t>ability</w:t>
      </w:r>
      <w:r w:rsidRPr="00294155">
        <w:rPr>
          <w:rFonts w:ascii="Arial" w:eastAsia="Arial" w:hAnsi="Arial" w:cs="Arial"/>
        </w:rPr>
        <w:t xml:space="preserve"> to drive, read and recognize faces. </w:t>
      </w:r>
    </w:p>
    <w:p w:rsidR="00127416" w:rsidRPr="00294155" w:rsidRDefault="4C4C4250" w:rsidP="4C4C4250">
      <w:pPr>
        <w:rPr>
          <w:rFonts w:ascii="Arial" w:eastAsia="Arial" w:hAnsi="Arial" w:cs="Arial"/>
        </w:rPr>
      </w:pPr>
      <w:r w:rsidRPr="00294155">
        <w:rPr>
          <w:rFonts w:ascii="Arial" w:eastAsia="Arial" w:hAnsi="Arial" w:cs="Arial"/>
        </w:rPr>
        <w:t xml:space="preserve"> </w:t>
      </w:r>
    </w:p>
    <w:p w:rsidR="4C4C4250" w:rsidRPr="00294155" w:rsidRDefault="4C4C4250" w:rsidP="4C4C4250">
      <w:pPr>
        <w:rPr>
          <w:rFonts w:ascii="Arial" w:eastAsia="Arial" w:hAnsi="Arial" w:cs="Arial"/>
        </w:rPr>
      </w:pPr>
      <w:r w:rsidRPr="00294155">
        <w:rPr>
          <w:rFonts w:ascii="Arial" w:eastAsia="Arial" w:hAnsi="Arial" w:cs="Arial"/>
        </w:rPr>
        <w:t>There are two forms AMD – wet and dry. While the dry form of AMD leads to gradual vision loss, the wet form progresses at a faster rate and is responsible for 90 percent of all AMD-related blindness. Recent advancements in treatment options have significantly decreased the incidence of blindness. However, it is critical to get diagnosed and begin treatment as soon as possible to protect vision.</w:t>
      </w:r>
    </w:p>
    <w:p w:rsidR="4C4C4250" w:rsidRPr="00294155" w:rsidRDefault="4C4C4250" w:rsidP="4C4C4250">
      <w:pPr>
        <w:rPr>
          <w:rFonts w:ascii="Arial" w:hAnsi="Arial" w:cs="Arial"/>
        </w:rPr>
      </w:pPr>
      <w:r w:rsidRPr="00294155">
        <w:rPr>
          <w:rFonts w:ascii="Arial" w:eastAsia="Arial" w:hAnsi="Arial" w:cs="Arial"/>
        </w:rPr>
        <w:t xml:space="preserve"> </w:t>
      </w:r>
    </w:p>
    <w:p w:rsidR="00A532B9" w:rsidRPr="00294155" w:rsidRDefault="4C4C4250" w:rsidP="4C4C4250">
      <w:pPr>
        <w:rPr>
          <w:rFonts w:ascii="Arial" w:eastAsia="Arial" w:hAnsi="Arial" w:cs="Arial"/>
        </w:rPr>
      </w:pPr>
      <w:r w:rsidRPr="00294155">
        <w:rPr>
          <w:rFonts w:ascii="Arial" w:eastAsia="Arial" w:hAnsi="Arial" w:cs="Arial"/>
        </w:rPr>
        <w:t xml:space="preserve">The Academy recommends the following steps to help </w:t>
      </w:r>
      <w:r w:rsidR="002222F8" w:rsidRPr="00294155">
        <w:rPr>
          <w:rFonts w:ascii="Arial" w:eastAsia="Arial" w:hAnsi="Arial" w:cs="Arial"/>
        </w:rPr>
        <w:t xml:space="preserve">potentially </w:t>
      </w:r>
      <w:r w:rsidRPr="00294155">
        <w:rPr>
          <w:rFonts w:ascii="Arial" w:eastAsia="Arial" w:hAnsi="Arial" w:cs="Arial"/>
        </w:rPr>
        <w:t>avoid AMD and other eye</w:t>
      </w:r>
      <w:r w:rsidR="006A1A38" w:rsidRPr="00294155">
        <w:rPr>
          <w:rFonts w:ascii="Arial" w:eastAsia="Arial" w:hAnsi="Arial" w:cs="Arial"/>
        </w:rPr>
        <w:t xml:space="preserve"> diseases:</w:t>
      </w:r>
    </w:p>
    <w:p w:rsidR="00A532B9" w:rsidRPr="00294155" w:rsidRDefault="00A532B9" w:rsidP="4C4C4250">
      <w:pPr>
        <w:rPr>
          <w:rFonts w:ascii="Arial" w:eastAsia="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color w:val="000000" w:themeColor="text1"/>
        </w:rPr>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4">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The Academy recommends that people over age 65 get an exam every one to two years</w:t>
      </w:r>
      <w:r w:rsidR="003F1400" w:rsidRPr="00951BEA">
        <w:rPr>
          <w:rFonts w:ascii="Arial" w:eastAsia="Arial" w:hAnsi="Arial" w:cs="Arial"/>
        </w:rPr>
        <w:t xml:space="preserve">, even if they have no </w:t>
      </w:r>
      <w:r w:rsidRPr="00951BEA">
        <w:rPr>
          <w:rFonts w:ascii="Arial" w:eastAsia="Arial" w:hAnsi="Arial" w:cs="Arial"/>
        </w:rPr>
        <w:t>symptoms of eye problems.</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Quit smoking</w:t>
      </w:r>
      <w:r w:rsidRPr="00951BEA">
        <w:rPr>
          <w:rFonts w:ascii="Arial" w:eastAsia="Arial" w:hAnsi="Arial" w:cs="Arial"/>
          <w:b/>
        </w:rPr>
        <w:t>.</w:t>
      </w:r>
      <w:r w:rsidRPr="00951BEA">
        <w:rPr>
          <w:rFonts w:ascii="Arial" w:eastAsia="Arial" w:hAnsi="Arial" w:cs="Arial"/>
        </w:rPr>
        <w:t xml:space="preserve"> Numerous studies have shown </w:t>
      </w:r>
      <w:hyperlink r:id="rId15">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Pr="00951BEA">
        <w:rPr>
          <w:rFonts w:ascii="Arial" w:eastAsia="Arial" w:hAnsi="Arial" w:cs="Arial"/>
        </w:rPr>
        <w:t>to increase the risk of developing AMD and the speed at which it progresses. If you smoke, you are twice as likely to develop macular degeneration compared with a nonsmoker</w:t>
      </w:r>
      <w:r w:rsidR="00127416" w:rsidRPr="00294155">
        <w:rPr>
          <w:rStyle w:val="FootnoteReference"/>
          <w:rFonts w:ascii="Arial" w:eastAsia="Arial" w:hAnsi="Arial" w:cs="Arial"/>
        </w:rPr>
        <w:footnoteReference w:id="3"/>
      </w:r>
      <w:r w:rsidRPr="00951BEA">
        <w:rPr>
          <w:rFonts w:ascii="Arial" w:eastAsia="Arial" w:hAnsi="Arial" w:cs="Arial"/>
        </w:rPr>
        <w:t>.</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lastRenderedPageBreak/>
        <w:t xml:space="preserve">Know your </w:t>
      </w:r>
      <w:r w:rsidRPr="00951BEA">
        <w:rPr>
          <w:rFonts w:ascii="Arial" w:eastAsia="Arial" w:hAnsi="Arial" w:cs="Arial"/>
          <w:b/>
        </w:rPr>
        <w:t>family’s eye health history</w:t>
      </w:r>
      <w:r w:rsidRPr="00951BEA">
        <w:rPr>
          <w:rFonts w:ascii="Arial" w:eastAsia="Arial" w:hAnsi="Arial" w:cs="Arial"/>
          <w:b/>
          <w:color w:val="333333"/>
        </w:rPr>
        <w:t>.</w:t>
      </w:r>
      <w:r w:rsidRPr="00951BEA">
        <w:rPr>
          <w:rFonts w:ascii="Arial" w:eastAsia="Arial" w:hAnsi="Arial" w:cs="Arial"/>
          <w:color w:val="333333"/>
        </w:rPr>
        <w:t xml:space="preserve"> </w:t>
      </w:r>
      <w:r w:rsidRPr="00951BEA">
        <w:rPr>
          <w:rFonts w:ascii="Arial" w:eastAsia="Arial" w:hAnsi="Arial" w:cs="Arial"/>
        </w:rPr>
        <w:t xml:space="preserve">If you have a close relative with AMD, you have a 50 percent </w:t>
      </w:r>
      <w:r w:rsidR="009123ED" w:rsidRPr="00951BEA">
        <w:rPr>
          <w:rFonts w:ascii="Arial" w:eastAsia="Arial" w:hAnsi="Arial" w:cs="Arial"/>
        </w:rPr>
        <w:t xml:space="preserve">greater </w:t>
      </w:r>
      <w:r w:rsidRPr="00951BEA">
        <w:rPr>
          <w:rFonts w:ascii="Arial" w:eastAsia="Arial" w:hAnsi="Arial" w:cs="Arial"/>
        </w:rPr>
        <w:t>chance of developing the condition. Before you go in for your next eye exam</w:t>
      </w:r>
      <w:r w:rsidRPr="00951BEA">
        <w:rPr>
          <w:rFonts w:ascii="Arial" w:eastAsia="Arial" w:hAnsi="Arial" w:cs="Arial"/>
          <w:color w:val="333333"/>
        </w:rPr>
        <w:t xml:space="preserve">, </w:t>
      </w:r>
      <w:hyperlink r:id="rId16">
        <w:r w:rsidRPr="00951BEA">
          <w:rPr>
            <w:rStyle w:val="Hyperlink"/>
            <w:rFonts w:ascii="Arial" w:eastAsia="Arial" w:hAnsi="Arial" w:cs="Arial"/>
            <w:color w:val="0061BB"/>
          </w:rPr>
          <w:t>speak with your family about their eye health history</w:t>
        </w:r>
      </w:hyperlink>
      <w:r w:rsidRPr="00951BEA">
        <w:rPr>
          <w:rFonts w:ascii="Arial" w:eastAsia="Arial" w:hAnsi="Arial" w:cs="Arial"/>
          <w:color w:val="333333"/>
        </w:rPr>
        <w:t xml:space="preserve">. </w:t>
      </w:r>
      <w:r w:rsidRPr="00951BEA">
        <w:rPr>
          <w:rFonts w:ascii="Arial" w:eastAsia="Arial" w:hAnsi="Arial" w:cs="Arial"/>
        </w:rPr>
        <w:t>Sharing this information with your ophthalmologist may prompt him or her to recommend more frequent eye exams. The earlier AMD is caught, the better chances you may have of saving your vision.</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Eat a diet rich in omega-3s and low in cholesterol and saturated fat. </w:t>
      </w:r>
      <w:r w:rsidR="003F1400" w:rsidRPr="00951BEA">
        <w:rPr>
          <w:rFonts w:ascii="Arial" w:eastAsia="Arial" w:hAnsi="Arial" w:cs="Arial"/>
        </w:rPr>
        <w:t>Several</w:t>
      </w:r>
      <w:r w:rsidRPr="00951BEA">
        <w:rPr>
          <w:rFonts w:ascii="Arial" w:eastAsia="Arial" w:hAnsi="Arial" w:cs="Arial"/>
        </w:rPr>
        <w:t xml:space="preserve"> studies have shown that people who had a reduced risk of AMD had </w:t>
      </w:r>
      <w:hyperlink r:id="rId17">
        <w:r w:rsidRPr="00951BEA">
          <w:rPr>
            <w:rStyle w:val="Hyperlink"/>
            <w:rFonts w:ascii="Arial" w:eastAsia="Arial" w:hAnsi="Arial" w:cs="Arial"/>
            <w:color w:val="0061BB"/>
          </w:rPr>
          <w:t>diets rich in omega-3 fatty acids</w:t>
        </w:r>
      </w:hyperlink>
      <w:r w:rsidRPr="00951BEA">
        <w:rPr>
          <w:rFonts w:ascii="Arial" w:eastAsia="Arial" w:hAnsi="Arial" w:cs="Arial"/>
          <w:color w:val="333333"/>
        </w:rPr>
        <w:t xml:space="preserve">, </w:t>
      </w:r>
      <w:r w:rsidRPr="00951BEA">
        <w:rPr>
          <w:rFonts w:ascii="Arial" w:eastAsia="Arial" w:hAnsi="Arial" w:cs="Arial"/>
        </w:rPr>
        <w:t>such as fish. In one study of patients who were at moderate risk for AMD progression, those who reported the highest omega-3 intake (not in the form of a supplement) were 30 percent less likely to develop advanced AMD after 12 years. In another study, an increased risk of AMD was found in individuals who had a higher intake of saturated fats and cholesterol and in those with a higher body mass index</w:t>
      </w:r>
      <w:r w:rsidR="00127416" w:rsidRPr="00294155">
        <w:rPr>
          <w:rStyle w:val="FootnoteReference"/>
          <w:rFonts w:ascii="Arial" w:eastAsia="Arial" w:hAnsi="Arial" w:cs="Arial"/>
        </w:rPr>
        <w:footnoteReference w:id="4"/>
      </w:r>
      <w:r w:rsidRPr="00951BEA">
        <w:rPr>
          <w:rFonts w:ascii="Arial" w:eastAsia="Arial" w:hAnsi="Arial" w:cs="Arial"/>
        </w:rPr>
        <w:t>.</w:t>
      </w:r>
    </w:p>
    <w:p w:rsidR="4C4C4250" w:rsidRPr="00294155" w:rsidRDefault="4C4C4250" w:rsidP="00951BEA">
      <w:pPr>
        <w:ind w:firstLine="60"/>
        <w:rPr>
          <w:rFonts w:ascii="Arial" w:hAnsi="Arial" w:cs="Arial"/>
        </w:rPr>
      </w:pPr>
    </w:p>
    <w:p w:rsidR="00294155" w:rsidRPr="00951BEA" w:rsidRDefault="4C4C4250" w:rsidP="00951BEA">
      <w:pPr>
        <w:pStyle w:val="ListParagraph"/>
        <w:numPr>
          <w:ilvl w:val="0"/>
          <w:numId w:val="36"/>
        </w:numPr>
        <w:rPr>
          <w:rFonts w:ascii="Arial" w:eastAsia="Arial" w:hAnsi="Arial" w:cs="Arial"/>
          <w:color w:val="000000" w:themeColor="text1"/>
        </w:rPr>
      </w:pPr>
      <w:r w:rsidRPr="00951BEA">
        <w:rPr>
          <w:rFonts w:ascii="Arial" w:eastAsia="Arial" w:hAnsi="Arial" w:cs="Arial"/>
          <w:b/>
          <w:bCs/>
          <w:color w:val="000000" w:themeColor="text1"/>
        </w:rPr>
        <w:t>Exercise regularly.</w:t>
      </w:r>
      <w:r w:rsidRPr="00951BEA">
        <w:rPr>
          <w:rFonts w:ascii="Arial" w:eastAsia="Arial" w:hAnsi="Arial" w:cs="Arial"/>
          <w:color w:val="000000" w:themeColor="text1"/>
        </w:rPr>
        <w:t xml:space="preserve"> Many studies have shown that </w:t>
      </w:r>
      <w:hyperlink r:id="rId18">
        <w:r w:rsidRPr="00951BEA">
          <w:rPr>
            <w:rStyle w:val="Hyperlink"/>
            <w:rFonts w:ascii="Arial" w:eastAsia="Arial" w:hAnsi="Arial" w:cs="Arial"/>
            <w:color w:val="0061BB"/>
          </w:rPr>
          <w:t>getting regular exercise can benefit your eyes</w:t>
        </w:r>
      </w:hyperlink>
      <w:r w:rsidRPr="00951BEA">
        <w:rPr>
          <w:rFonts w:ascii="Arial" w:eastAsia="Arial" w:hAnsi="Arial" w:cs="Arial"/>
          <w:color w:val="333333"/>
        </w:rPr>
        <w:t xml:space="preserve">. </w:t>
      </w:r>
      <w:r w:rsidRPr="00951BEA">
        <w:rPr>
          <w:rFonts w:ascii="Arial" w:eastAsia="Arial" w:hAnsi="Arial" w:cs="Arial"/>
          <w:color w:val="000000" w:themeColor="text1"/>
        </w:rPr>
        <w:t>One study found that exercising three times a week reduced the risk of developing wet AMD over 15 years by 70 percent</w:t>
      </w:r>
      <w:r w:rsidR="00127416" w:rsidRPr="00294155">
        <w:rPr>
          <w:rStyle w:val="FootnoteReference"/>
          <w:rFonts w:ascii="Arial" w:eastAsia="Arial" w:hAnsi="Arial" w:cs="Arial"/>
          <w:color w:val="000000" w:themeColor="text1"/>
        </w:rPr>
        <w:footnoteReference w:id="5"/>
      </w:r>
      <w:r w:rsidRPr="00951BEA">
        <w:rPr>
          <w:rFonts w:ascii="Arial" w:eastAsia="Arial" w:hAnsi="Arial" w:cs="Arial"/>
          <w:color w:val="000000" w:themeColor="text1"/>
        </w:rPr>
        <w:t>.</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hAnsi="Arial" w:cs="Arial"/>
        </w:rPr>
      </w:pPr>
      <w:r w:rsidRPr="00294155">
        <w:rPr>
          <w:rFonts w:ascii="Arial" w:hAnsi="Arial" w:cs="Arial"/>
        </w:rPr>
        <w:t xml:space="preserve">“Most people understand the importance of annual medical examinations," said Rahul N. Khurana, M.D., a clinical spokesperson for the American Academy of </w:t>
      </w:r>
      <w:r w:rsidR="00744C99">
        <w:rPr>
          <w:rFonts w:ascii="Arial" w:hAnsi="Arial" w:cs="Arial"/>
        </w:rPr>
        <w:t>O</w:t>
      </w:r>
      <w:r w:rsidRPr="00294155">
        <w:rPr>
          <w:rFonts w:ascii="Arial" w:hAnsi="Arial" w:cs="Arial"/>
        </w:rPr>
        <w:t>phthalmology. “However, we often forget that our eyes also need regular evaluation by a medical doctor. Degenerative diseases, such AMD, can now be successfully treated, but early detection is imperative to avoid lasting consequences."</w:t>
      </w:r>
      <w:bookmarkStart w:id="0" w:name="_GoBack"/>
      <w:bookmarkEnd w:id="0"/>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eastAsia="Arial" w:hAnsi="Arial" w:cs="Arial"/>
          <w:color w:val="000000" w:themeColor="text1"/>
        </w:rPr>
      </w:pPr>
      <w:r w:rsidRPr="00294155">
        <w:rPr>
          <w:rFonts w:ascii="Arial" w:hAnsi="Arial" w:cs="Arial"/>
          <w:color w:val="FF0000"/>
        </w:rPr>
        <w:t>[INSERT YOUR SPOKESPERSON’S QUOTE HERE]</w:t>
      </w:r>
    </w:p>
    <w:p w:rsidR="00951BEA" w:rsidRDefault="00951BEA" w:rsidP="4C4C4250">
      <w:pPr>
        <w:rPr>
          <w:rFonts w:ascii="Arial" w:eastAsia="Arial" w:hAnsi="Arial" w:cs="Arial"/>
          <w:b/>
          <w:bCs/>
        </w:rPr>
      </w:pPr>
    </w:p>
    <w:p w:rsidR="4C4C4250" w:rsidRPr="00294155" w:rsidRDefault="4C4C4250" w:rsidP="4C4C4250">
      <w:pPr>
        <w:rPr>
          <w:rFonts w:ascii="Arial" w:hAnsi="Arial" w:cs="Arial"/>
        </w:rPr>
      </w:pPr>
      <w:r w:rsidRPr="00294155">
        <w:rPr>
          <w:rFonts w:ascii="Arial" w:eastAsia="Arial" w:hAnsi="Arial" w:cs="Arial"/>
          <w:b/>
          <w:bCs/>
        </w:rPr>
        <w:t>EyeCare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rsidR="4C4C4250" w:rsidRPr="00294155" w:rsidRDefault="4C4C4250" w:rsidP="4C4C4250">
      <w:pPr>
        <w:rPr>
          <w:rFonts w:ascii="Arial" w:hAnsi="Arial" w:cs="Arial"/>
        </w:rPr>
      </w:pPr>
      <w:r w:rsidRPr="00294155">
        <w:rPr>
          <w:rFonts w:ascii="Arial" w:eastAsia="Arial" w:hAnsi="Arial" w:cs="Arial"/>
        </w:rPr>
        <w:t>As seniors age, many will develop eye diseases that can become debilitating if not treated in time, such as AMD. The American Academy of Ophthalmology’s EyeCare America</w:t>
      </w:r>
      <w:r w:rsidRPr="00294155">
        <w:rPr>
          <w:rFonts w:ascii="Arial" w:eastAsia="Arial" w:hAnsi="Arial" w:cs="Arial"/>
          <w:vertAlign w:val="superscript"/>
        </w:rPr>
        <w:t xml:space="preserve">® </w:t>
      </w:r>
      <w:r w:rsidRPr="00294155">
        <w:rPr>
          <w:rFonts w:ascii="Arial" w:eastAsia="Arial" w:hAnsi="Arial" w:cs="Arial"/>
        </w:rPr>
        <w:t>program may be able to help. This year-round program is designed for seniors, age 65 and older, who have not seen an ophthalmologist in three or more years. Through EyeCare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19">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This program is co-sponsored by the Knights Templar Eye Foundation Inc., with additional support provided by Alcon, Genentech, and Regeneron. As one of the largest public service programs in American medicine, EyeCare America was recognized in 2015 by the President’s Volunteer Service Award, which is the premier volunteer awards program in the United States.  </w:t>
      </w:r>
    </w:p>
    <w:p w:rsidR="4C4C4250" w:rsidRPr="00294155" w:rsidRDefault="4C4C4250" w:rsidP="4C4C4250">
      <w:pPr>
        <w:rPr>
          <w:rFonts w:ascii="Arial" w:hAnsi="Arial" w:cs="Arial"/>
        </w:rPr>
      </w:pPr>
      <w:r w:rsidRPr="00294155">
        <w:rPr>
          <w:rFonts w:ascii="Arial" w:eastAsia="Arial" w:hAnsi="Arial" w:cs="Arial"/>
          <w:color w:val="000000" w:themeColor="text1"/>
        </w:rPr>
        <w:lastRenderedPageBreak/>
        <w:t xml:space="preserve"> </w:t>
      </w:r>
    </w:p>
    <w:p w:rsidR="4C4C4250" w:rsidRPr="00294155" w:rsidRDefault="4C4C4250" w:rsidP="4C4C4250">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20">
        <w:r w:rsidRPr="00294155">
          <w:rPr>
            <w:rStyle w:val="Hyperlink"/>
            <w:rFonts w:ascii="Arial" w:eastAsia="Arial" w:hAnsi="Arial" w:cs="Arial"/>
            <w:color w:val="0563C1"/>
          </w:rPr>
          <w:t>EyeSmart</w:t>
        </w:r>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00127416">
      <w:pPr>
        <w:jc w:val="center"/>
        <w:rPr>
          <w:rFonts w:ascii="Arial" w:hAnsi="Arial" w:cs="Arial"/>
        </w:rPr>
      </w:pPr>
      <w:r w:rsidRPr="00294155">
        <w:rPr>
          <w:rFonts w:ascii="Arial" w:hAnsi="Arial" w:cs="Arial"/>
        </w:rPr>
        <w:br/>
      </w:r>
      <w:r w:rsidRPr="00294155">
        <w:rPr>
          <w:rFonts w:ascii="Arial" w:eastAsia="Arial" w:hAnsi="Arial" w:cs="Arial"/>
        </w:rPr>
        <w:t xml:space="preserve"> </w:t>
      </w:r>
      <w:r w:rsidRPr="00294155">
        <w:rPr>
          <w:rFonts w:ascii="Arial" w:hAnsi="Arial" w:cs="Arial"/>
        </w:rPr>
        <w:br/>
      </w:r>
    </w:p>
    <w:p w:rsidR="4C4C4250" w:rsidRPr="00294155" w:rsidRDefault="4C4C4250" w:rsidP="4C4C4250">
      <w:pPr>
        <w:rPr>
          <w:rFonts w:ascii="Arial" w:eastAsia="Arial" w:hAnsi="Arial" w:cs="Arial"/>
          <w:b/>
          <w:bCs/>
        </w:rPr>
      </w:pPr>
    </w:p>
    <w:p w:rsidR="00294155" w:rsidRPr="00294155" w:rsidRDefault="00294155">
      <w:pPr>
        <w:rPr>
          <w:rFonts w:ascii="Arial" w:hAnsi="Arial" w:cs="Arial"/>
        </w:rPr>
      </w:pPr>
    </w:p>
    <w:sectPr w:rsidR="00294155" w:rsidRPr="00294155"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C7" w:rsidRDefault="009742C7" w:rsidP="00C117A8">
      <w:r>
        <w:separator/>
      </w:r>
    </w:p>
  </w:endnote>
  <w:endnote w:type="continuationSeparator" w:id="0">
    <w:p w:rsidR="009742C7" w:rsidRDefault="009742C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10C2C02D-3B79-47FD-A431-C22F2DE9158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744C9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AO_Tagline"/>
      <w:tag w:val="AAO_Tagline"/>
      <w:id w:val="493071368"/>
      <w:lock w:val="sdtContentLocked"/>
      <w:picture/>
    </w:sdtPr>
    <w:sdtEndPr/>
    <w:sdtContent>
      <w:p w:rsidR="00F05729" w:rsidRPr="00E557D6" w:rsidRDefault="00E557D6" w:rsidP="00902524">
        <w:pPr>
          <w:pStyle w:val="Footer"/>
        </w:pPr>
        <w:r>
          <w:rPr>
            <w:noProof/>
          </w:rPr>
          <w:drawing>
            <wp:inline distT="0" distB="0" distL="0" distR="0" wp14:anchorId="6392D924" wp14:editId="2D3D0626">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C7" w:rsidRDefault="009742C7" w:rsidP="00C117A8">
      <w:r>
        <w:separator/>
      </w:r>
    </w:p>
  </w:footnote>
  <w:footnote w:type="continuationSeparator" w:id="0">
    <w:p w:rsidR="009742C7" w:rsidRDefault="009742C7" w:rsidP="00C117A8">
      <w:r>
        <w:continuationSeparator/>
      </w:r>
    </w:p>
  </w:footnote>
  <w:footnote w:id="1">
    <w:p w:rsidR="00127416" w:rsidRPr="00127416" w:rsidRDefault="00127416">
      <w:pPr>
        <w:pStyle w:val="FootnoteText"/>
        <w:rPr>
          <w:rStyle w:val="Hyperlink"/>
          <w:rFonts w:ascii="Arial" w:eastAsia="Gotham Book" w:hAnsi="Arial" w:cs="Arial"/>
          <w:color w:val="0563C1"/>
          <w:sz w:val="22"/>
          <w:szCs w:val="22"/>
        </w:rPr>
      </w:pPr>
      <w:r>
        <w:rPr>
          <w:rStyle w:val="FootnoteReference"/>
        </w:rPr>
        <w:footnoteRef/>
      </w:r>
      <w:r>
        <w:t xml:space="preserve"> </w:t>
      </w:r>
      <w:hyperlink r:id="rId1">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p w:rsidR="00127416" w:rsidRPr="00127416" w:rsidRDefault="00127416">
      <w:pPr>
        <w:pStyle w:val="FootnoteText"/>
        <w:rPr>
          <w:rFonts w:ascii="Arial" w:hAnsi="Arial" w:cs="Arial"/>
          <w:sz w:val="22"/>
          <w:szCs w:val="22"/>
        </w:rPr>
      </w:pPr>
    </w:p>
  </w:footnote>
  <w:footnote w:id="2">
    <w:p w:rsidR="00127416" w:rsidRDefault="00127416">
      <w:pPr>
        <w:pStyle w:val="FootnoteText"/>
      </w:pPr>
      <w:r w:rsidRPr="00127416">
        <w:rPr>
          <w:rStyle w:val="FootnoteReference"/>
          <w:rFonts w:ascii="Arial" w:hAnsi="Arial" w:cs="Arial"/>
          <w:sz w:val="22"/>
          <w:szCs w:val="22"/>
        </w:rPr>
        <w:footnoteRef/>
      </w:r>
      <w:r w:rsidRPr="00127416">
        <w:rPr>
          <w:rFonts w:ascii="Arial" w:hAnsi="Arial" w:cs="Arial"/>
          <w:sz w:val="22"/>
          <w:szCs w:val="22"/>
        </w:rPr>
        <w:t xml:space="preserve"> </w:t>
      </w:r>
      <w:hyperlink r:id="rId2">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footnote>
  <w:footnote w:id="3">
    <w:p w:rsidR="00127416" w:rsidRDefault="00127416">
      <w:pPr>
        <w:pStyle w:val="FootnoteText"/>
      </w:pPr>
      <w:r>
        <w:rPr>
          <w:rStyle w:val="FootnoteReference"/>
        </w:rPr>
        <w:footnoteRef/>
      </w:r>
      <w:r w:rsidRPr="00127416">
        <w:rPr>
          <w:sz w:val="22"/>
          <w:szCs w:val="22"/>
        </w:rPr>
        <w:t xml:space="preserve"> </w:t>
      </w:r>
      <w:hyperlink r:id="rId3" w:history="1">
        <w:r w:rsidRPr="00127416">
          <w:rPr>
            <w:rStyle w:val="Hyperlink"/>
            <w:rFonts w:ascii="Arial" w:eastAsia="Arial" w:hAnsi="Arial" w:cs="Arial"/>
            <w:sz w:val="22"/>
            <w:szCs w:val="22"/>
          </w:rPr>
          <w:t>http://www.cdc.gov/features/smoking-eyesight/</w:t>
        </w:r>
      </w:hyperlink>
    </w:p>
    <w:p w:rsidR="00127416" w:rsidRDefault="00127416">
      <w:pPr>
        <w:pStyle w:val="FootnoteText"/>
      </w:pPr>
    </w:p>
  </w:footnote>
  <w:footnote w:id="4">
    <w:p w:rsidR="00127416" w:rsidRPr="00127416" w:rsidRDefault="00127416" w:rsidP="00127416">
      <w:pPr>
        <w:rPr>
          <w:rFonts w:ascii="Arial" w:eastAsia="Arial" w:hAnsi="Arial" w:cs="Arial"/>
          <w:color w:val="0061BB"/>
          <w:u w:val="single"/>
        </w:rPr>
      </w:pPr>
      <w:r>
        <w:rPr>
          <w:rStyle w:val="FootnoteReference"/>
        </w:rPr>
        <w:footnoteRef/>
      </w:r>
      <w:r>
        <w:t xml:space="preserve"> </w:t>
      </w:r>
      <w:hyperlink r:id="rId4">
        <w:r w:rsidRPr="00127416">
          <w:rPr>
            <w:rStyle w:val="Hyperlink"/>
            <w:rFonts w:ascii="Arial" w:eastAsia="Arial" w:hAnsi="Arial" w:cs="Arial"/>
            <w:color w:val="0061BB"/>
            <w:sz w:val="22"/>
            <w:szCs w:val="22"/>
          </w:rPr>
          <w:t>https://www.aao.org/preferred-practice-pattern/age-related-macular-degeneration-ppp-2015</w:t>
        </w:r>
      </w:hyperlink>
    </w:p>
    <w:p w:rsidR="00127416" w:rsidRDefault="00127416">
      <w:pPr>
        <w:pStyle w:val="FootnoteText"/>
      </w:pPr>
    </w:p>
  </w:footnote>
  <w:footnote w:id="5">
    <w:p w:rsidR="00127416" w:rsidRPr="00127416" w:rsidRDefault="00127416" w:rsidP="00127416">
      <w:pPr>
        <w:rPr>
          <w:sz w:val="22"/>
          <w:szCs w:val="22"/>
        </w:rPr>
      </w:pPr>
      <w:r>
        <w:rPr>
          <w:rStyle w:val="FootnoteReference"/>
        </w:rPr>
        <w:footnoteRef/>
      </w:r>
      <w:r>
        <w:t xml:space="preserve"> </w:t>
      </w:r>
      <w:hyperlink r:id="rId5">
        <w:r w:rsidRPr="00127416">
          <w:rPr>
            <w:rStyle w:val="Hyperlink"/>
            <w:rFonts w:ascii="Arial" w:eastAsia="Arial" w:hAnsi="Arial" w:cs="Arial"/>
            <w:color w:val="0061BB"/>
            <w:sz w:val="22"/>
            <w:szCs w:val="22"/>
          </w:rPr>
          <w:t>http://bjo.bmj.com/content/90/12/1461</w:t>
        </w:r>
      </w:hyperlink>
    </w:p>
    <w:p w:rsidR="00127416" w:rsidRDefault="00127416">
      <w:pPr>
        <w:pStyle w:val="FootnoteText"/>
      </w:pPr>
    </w:p>
    <w:p w:rsidR="00127416" w:rsidRDefault="00127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6C76A74B" w:rsidTr="6C76A74B">
      <w:tc>
        <w:tcPr>
          <w:tcW w:w="3120" w:type="dxa"/>
        </w:tcPr>
        <w:p w:rsidR="6C76A74B" w:rsidRDefault="6C76A74B" w:rsidP="6C76A74B">
          <w:pPr>
            <w:pStyle w:val="Header"/>
            <w:ind w:left="-115"/>
          </w:pPr>
        </w:p>
      </w:tc>
      <w:tc>
        <w:tcPr>
          <w:tcW w:w="3120" w:type="dxa"/>
        </w:tcPr>
        <w:p w:rsidR="6C76A74B" w:rsidRDefault="6C76A74B" w:rsidP="6C76A74B">
          <w:pPr>
            <w:pStyle w:val="Header"/>
            <w:jc w:val="center"/>
          </w:pPr>
        </w:p>
      </w:tc>
      <w:tc>
        <w:tcPr>
          <w:tcW w:w="3120" w:type="dxa"/>
        </w:tcPr>
        <w:p w:rsidR="6C76A74B" w:rsidRDefault="6C76A74B" w:rsidP="6C76A74B">
          <w:pPr>
            <w:pStyle w:val="Header"/>
            <w:ind w:right="-115"/>
            <w:jc w:val="right"/>
          </w:pPr>
        </w:p>
      </w:tc>
    </w:tr>
  </w:tbl>
  <w:p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51" w:rsidRDefault="009742C7"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426CF6D" wp14:editId="1FF05FAB">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2"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3"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17"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1"/>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4"/>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jY3MzI1M7MwszBV0lEKTi0uzszPAymwqAUAIG46KywAAAA="/>
  </w:docVars>
  <w:rsids>
    <w:rsidRoot w:val="00A900C4"/>
    <w:rsid w:val="00031D8F"/>
    <w:rsid w:val="000363EE"/>
    <w:rsid w:val="00127416"/>
    <w:rsid w:val="001425CD"/>
    <w:rsid w:val="002109BC"/>
    <w:rsid w:val="002222F8"/>
    <w:rsid w:val="00252F50"/>
    <w:rsid w:val="00294155"/>
    <w:rsid w:val="002B0021"/>
    <w:rsid w:val="002F531D"/>
    <w:rsid w:val="002F6919"/>
    <w:rsid w:val="00302EE8"/>
    <w:rsid w:val="0031792C"/>
    <w:rsid w:val="00347EC8"/>
    <w:rsid w:val="003A6567"/>
    <w:rsid w:val="003B71BF"/>
    <w:rsid w:val="003F1400"/>
    <w:rsid w:val="003F4DD8"/>
    <w:rsid w:val="00412E87"/>
    <w:rsid w:val="00425FF1"/>
    <w:rsid w:val="00446869"/>
    <w:rsid w:val="00495D77"/>
    <w:rsid w:val="004F3C38"/>
    <w:rsid w:val="004F4FA4"/>
    <w:rsid w:val="00510ED9"/>
    <w:rsid w:val="00550990"/>
    <w:rsid w:val="00561050"/>
    <w:rsid w:val="00562A13"/>
    <w:rsid w:val="005B64E7"/>
    <w:rsid w:val="005D4A5F"/>
    <w:rsid w:val="005E3560"/>
    <w:rsid w:val="00623941"/>
    <w:rsid w:val="00635F48"/>
    <w:rsid w:val="00652480"/>
    <w:rsid w:val="00696D22"/>
    <w:rsid w:val="006A1A38"/>
    <w:rsid w:val="006D0FE0"/>
    <w:rsid w:val="006E0F37"/>
    <w:rsid w:val="006F0F53"/>
    <w:rsid w:val="00714932"/>
    <w:rsid w:val="00737938"/>
    <w:rsid w:val="00744C99"/>
    <w:rsid w:val="00767A3A"/>
    <w:rsid w:val="00775C7F"/>
    <w:rsid w:val="007852D5"/>
    <w:rsid w:val="007E700B"/>
    <w:rsid w:val="00836E81"/>
    <w:rsid w:val="0087430B"/>
    <w:rsid w:val="008901FF"/>
    <w:rsid w:val="00902524"/>
    <w:rsid w:val="0090434D"/>
    <w:rsid w:val="009123ED"/>
    <w:rsid w:val="00951BEA"/>
    <w:rsid w:val="009637F4"/>
    <w:rsid w:val="009742C7"/>
    <w:rsid w:val="009B2A02"/>
    <w:rsid w:val="009B72A7"/>
    <w:rsid w:val="009B7CCF"/>
    <w:rsid w:val="00A038E5"/>
    <w:rsid w:val="00A30BBA"/>
    <w:rsid w:val="00A532B9"/>
    <w:rsid w:val="00A54414"/>
    <w:rsid w:val="00A900C4"/>
    <w:rsid w:val="00AB6DFF"/>
    <w:rsid w:val="00AC30BB"/>
    <w:rsid w:val="00AD4CBE"/>
    <w:rsid w:val="00B349F4"/>
    <w:rsid w:val="00B84A37"/>
    <w:rsid w:val="00BA739C"/>
    <w:rsid w:val="00BD3BCA"/>
    <w:rsid w:val="00C117A8"/>
    <w:rsid w:val="00C62C94"/>
    <w:rsid w:val="00C8507C"/>
    <w:rsid w:val="00C9328D"/>
    <w:rsid w:val="00CA45D6"/>
    <w:rsid w:val="00CA6403"/>
    <w:rsid w:val="00CD4523"/>
    <w:rsid w:val="00CF008D"/>
    <w:rsid w:val="00D55997"/>
    <w:rsid w:val="00D725A2"/>
    <w:rsid w:val="00DD2919"/>
    <w:rsid w:val="00DD7DE7"/>
    <w:rsid w:val="00E3650F"/>
    <w:rsid w:val="00E557D6"/>
    <w:rsid w:val="00E61C67"/>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83B49"/>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s://www.aao.org/eye-health/tips-prevention/exercise-eyes-vision-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ye-health/tips-prevention/fish-vitamin-d-rich-foods-am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tips-prevention/family-reunions"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tips-prevention/smoke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cdc.gov/features/smoking-eyesight/" TargetMode="External"/><Relationship Id="rId2" Type="http://schemas.openxmlformats.org/officeDocument/2006/relationships/hyperlink" Target="https://www.nih.gov/news-events/news-releases/international-study-reveals-new-genetic-clues-age-related-macular-degeneration" TargetMode="External"/><Relationship Id="rId1" Type="http://schemas.openxmlformats.org/officeDocument/2006/relationships/hyperlink" Target="https://www.nih.gov/news-events/news-releases/international-study-reveals-new-genetic-clues-age-related-macular-degeneration" TargetMode="External"/><Relationship Id="rId5" Type="http://schemas.openxmlformats.org/officeDocument/2006/relationships/hyperlink" Target="http://bjo.bmj.com/content/90/12/1461" TargetMode="External"/><Relationship Id="rId4" Type="http://schemas.openxmlformats.org/officeDocument/2006/relationships/hyperlink" Target="https://www.aao.org/preferred-practice-pattern/age-related-macular-degeneration-ppp-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007E58D6-5798-4BB8-8444-C1023F0F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5</cp:revision>
  <cp:lastPrinted>2017-01-26T17:52:00Z</cp:lastPrinted>
  <dcterms:created xsi:type="dcterms:W3CDTF">2017-01-30T16:37:00Z</dcterms:created>
  <dcterms:modified xsi:type="dcterms:W3CDTF">2017-01-30T17:22:00Z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