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C057" w14:textId="77777777" w:rsidR="00F650A9" w:rsidRPr="000A26E5" w:rsidRDefault="00F650A9" w:rsidP="00DA018F">
      <w:pPr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 w:rsidRPr="000A26E5">
        <w:rPr>
          <w:rFonts w:ascii="Arial" w:hAnsi="Arial" w:cs="Arial"/>
          <w:b/>
          <w:bCs/>
          <w:color w:val="222222"/>
        </w:rPr>
        <w:t>Ophthalmologists Encourage Making Your Eyes Part of a Healthy Aging Strategy</w:t>
      </w:r>
    </w:p>
    <w:p w14:paraId="7F34CDA9" w14:textId="58800B92" w:rsidR="00F379FB" w:rsidRPr="00A875BE" w:rsidRDefault="007F35CE" w:rsidP="00780C8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Accordin</w:t>
      </w:r>
      <w:r w:rsidR="00745789">
        <w:rPr>
          <w:rFonts w:ascii="Arial" w:hAnsi="Arial" w:cs="Arial"/>
          <w:iCs/>
        </w:rPr>
        <w:t xml:space="preserve">g to a national survey released </w:t>
      </w:r>
      <w:r>
        <w:rPr>
          <w:rFonts w:ascii="Arial" w:hAnsi="Arial" w:cs="Arial"/>
          <w:iCs/>
        </w:rPr>
        <w:t xml:space="preserve">by </w:t>
      </w:r>
      <w:r>
        <w:rPr>
          <w:rFonts w:ascii="Arial" w:hAnsi="Arial" w:cs="Arial"/>
          <w:color w:val="000000"/>
        </w:rPr>
        <w:t xml:space="preserve">the </w:t>
      </w:r>
      <w:hyperlink r:id="rId8" w:history="1">
        <w:r w:rsidRPr="009648A3">
          <w:rPr>
            <w:rStyle w:val="Hyperlink"/>
            <w:rFonts w:ascii="Arial" w:hAnsi="Arial" w:cs="Arial"/>
          </w:rPr>
          <w:t>American Academy of Ophthalmology</w:t>
        </w:r>
      </w:hyperlink>
      <w:r>
        <w:rPr>
          <w:rFonts w:ascii="Arial" w:hAnsi="Arial" w:cs="Arial"/>
          <w:color w:val="000000"/>
        </w:rPr>
        <w:t>, n</w:t>
      </w:r>
      <w:r>
        <w:rPr>
          <w:rFonts w:ascii="Arial" w:hAnsi="Arial" w:cs="Arial"/>
          <w:iCs/>
        </w:rPr>
        <w:t xml:space="preserve">early </w:t>
      </w:r>
      <w:r w:rsidR="00F650A9">
        <w:rPr>
          <w:rFonts w:ascii="Arial" w:hAnsi="Arial" w:cs="Arial"/>
          <w:iCs/>
        </w:rPr>
        <w:t xml:space="preserve">two out of three </w:t>
      </w:r>
      <w:r>
        <w:rPr>
          <w:rFonts w:ascii="Arial" w:hAnsi="Arial" w:cs="Arial"/>
          <w:iCs/>
        </w:rPr>
        <w:t>American adults report having eye or vision problems</w:t>
      </w:r>
      <w:r w:rsidR="00F650A9">
        <w:rPr>
          <w:rFonts w:ascii="Arial" w:hAnsi="Arial" w:cs="Arial"/>
          <w:iCs/>
        </w:rPr>
        <w:t xml:space="preserve">. A significant </w:t>
      </w:r>
      <w:r w:rsidR="00776AC9">
        <w:rPr>
          <w:rFonts w:ascii="Arial" w:hAnsi="Arial" w:cs="Arial"/>
          <w:iCs/>
        </w:rPr>
        <w:t xml:space="preserve">percentage </w:t>
      </w:r>
      <w:r w:rsidR="00F650A9">
        <w:rPr>
          <w:rFonts w:ascii="Arial" w:hAnsi="Arial" w:cs="Arial"/>
          <w:iCs/>
        </w:rPr>
        <w:t>of them, however, fail to seek medical attention in the form of</w:t>
      </w:r>
      <w:r>
        <w:rPr>
          <w:rFonts w:ascii="Arial" w:hAnsi="Arial" w:cs="Arial"/>
          <w:iCs/>
        </w:rPr>
        <w:t xml:space="preserve"> regular</w:t>
      </w:r>
      <w:r w:rsidR="00F650A9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sight-saving eye exams. </w:t>
      </w:r>
      <w:r w:rsidR="00BB2884">
        <w:rPr>
          <w:rFonts w:ascii="Arial" w:hAnsi="Arial" w:cs="Arial"/>
        </w:rPr>
        <w:t xml:space="preserve">In </w:t>
      </w:r>
      <w:r w:rsidR="00057458">
        <w:rPr>
          <w:rFonts w:ascii="Arial" w:hAnsi="Arial" w:cs="Arial"/>
        </w:rPr>
        <w:t>observance of</w:t>
      </w:r>
      <w:r w:rsidR="00BB2884" w:rsidRPr="00A875BE">
        <w:rPr>
          <w:rFonts w:ascii="Arial" w:hAnsi="Arial" w:cs="Arial"/>
        </w:rPr>
        <w:t xml:space="preserve"> </w:t>
      </w:r>
      <w:r w:rsidR="00BB2884">
        <w:rPr>
          <w:rFonts w:ascii="Arial" w:hAnsi="Arial" w:cs="Arial"/>
        </w:rPr>
        <w:t xml:space="preserve">Healthy Aging Month in September, </w:t>
      </w:r>
      <w:r w:rsidR="00593342">
        <w:rPr>
          <w:rFonts w:ascii="Arial" w:hAnsi="Arial" w:cs="Arial"/>
        </w:rPr>
        <w:t>t</w:t>
      </w:r>
      <w:r w:rsidR="00593342" w:rsidRPr="00CD66C8">
        <w:rPr>
          <w:rFonts w:ascii="Arial" w:hAnsi="Arial" w:cs="Arial"/>
        </w:rPr>
        <w:t>he</w:t>
      </w:r>
      <w:r w:rsidR="00593342">
        <w:rPr>
          <w:rFonts w:ascii="Arial" w:hAnsi="Arial" w:cs="Arial"/>
        </w:rPr>
        <w:t xml:space="preserve"> </w:t>
      </w:r>
      <w:r w:rsidR="00593342">
        <w:rPr>
          <w:rFonts w:ascii="Arial" w:hAnsi="Arial" w:cs="Arial"/>
          <w:color w:val="FF0000"/>
        </w:rPr>
        <w:t>[INSERT ORGANIZATION NAME]</w:t>
      </w:r>
      <w:r w:rsidR="00593342">
        <w:rPr>
          <w:rFonts w:ascii="Arial" w:hAnsi="Arial" w:cs="Arial"/>
          <w:color w:val="000000" w:themeColor="text1"/>
        </w:rPr>
        <w:t xml:space="preserve"> joins the </w:t>
      </w:r>
      <w:r w:rsidR="00593342" w:rsidRPr="00593342">
        <w:rPr>
          <w:rFonts w:ascii="Arial" w:hAnsi="Arial" w:cs="Arial"/>
        </w:rPr>
        <w:t>American Academy of Ophthalmology</w:t>
      </w:r>
      <w:r w:rsidR="00593342">
        <w:rPr>
          <w:rFonts w:ascii="Arial" w:hAnsi="Arial" w:cs="Arial"/>
        </w:rPr>
        <w:t xml:space="preserve"> in</w:t>
      </w:r>
      <w:r w:rsidR="00834747">
        <w:rPr>
          <w:rFonts w:ascii="Arial" w:hAnsi="Arial" w:cs="Arial"/>
        </w:rPr>
        <w:t xml:space="preserve"> </w:t>
      </w:r>
      <w:r w:rsidR="006E27A4">
        <w:rPr>
          <w:rFonts w:ascii="Arial" w:hAnsi="Arial" w:cs="Arial"/>
        </w:rPr>
        <w:t>emphasizing the importance of having regular eye exams to m</w:t>
      </w:r>
      <w:r w:rsidR="00834747">
        <w:rPr>
          <w:rFonts w:ascii="Arial" w:hAnsi="Arial" w:cs="Arial"/>
        </w:rPr>
        <w:t>aintain healthy eyes and vision.</w:t>
      </w:r>
    </w:p>
    <w:p w14:paraId="23A6AFD6" w14:textId="1B1C03F6" w:rsidR="00BD0812" w:rsidRDefault="001423B2" w:rsidP="0089430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Some of the </w:t>
      </w:r>
      <w:r w:rsidR="00594775">
        <w:rPr>
          <w:rFonts w:ascii="Arial" w:hAnsi="Arial" w:cs="Arial"/>
        </w:rPr>
        <w:t>more</w:t>
      </w:r>
      <w:r w:rsidR="006525A9">
        <w:rPr>
          <w:rFonts w:ascii="Arial" w:hAnsi="Arial" w:cs="Arial"/>
        </w:rPr>
        <w:t xml:space="preserve"> common age-</w:t>
      </w:r>
      <w:r w:rsidR="008B5556">
        <w:rPr>
          <w:rFonts w:ascii="Arial" w:hAnsi="Arial" w:cs="Arial"/>
        </w:rPr>
        <w:t>related eye diseases include</w:t>
      </w:r>
      <w:r w:rsidR="00BB2884" w:rsidRPr="00BB2884">
        <w:rPr>
          <w:rFonts w:ascii="Arial" w:hAnsi="Arial" w:cs="Arial"/>
        </w:rPr>
        <w:t xml:space="preserve"> </w:t>
      </w:r>
      <w:hyperlink r:id="rId9" w:history="1">
        <w:r w:rsidR="00BB2884" w:rsidRPr="002437A7">
          <w:rPr>
            <w:rStyle w:val="Hyperlink"/>
            <w:rFonts w:ascii="Arial" w:hAnsi="Arial" w:cs="Arial"/>
          </w:rPr>
          <w:t>age-related macular degeneration</w:t>
        </w:r>
      </w:hyperlink>
      <w:r w:rsidR="00BB2884" w:rsidRPr="00BB2884">
        <w:rPr>
          <w:rFonts w:ascii="Arial" w:hAnsi="Arial" w:cs="Arial"/>
        </w:rPr>
        <w:t>, cataract, dia</w:t>
      </w:r>
      <w:r w:rsidR="006525A9">
        <w:rPr>
          <w:rFonts w:ascii="Arial" w:hAnsi="Arial" w:cs="Arial"/>
        </w:rPr>
        <w:t>betic retinopathy and</w:t>
      </w:r>
      <w:r w:rsidR="00491948">
        <w:rPr>
          <w:rFonts w:ascii="Arial" w:hAnsi="Arial" w:cs="Arial"/>
        </w:rPr>
        <w:t xml:space="preserve"> glaucoma</w:t>
      </w:r>
      <w:r w:rsidR="008B5556">
        <w:rPr>
          <w:rFonts w:ascii="Arial" w:hAnsi="Arial" w:cs="Arial"/>
        </w:rPr>
        <w:t xml:space="preserve">. </w:t>
      </w:r>
      <w:r w:rsidRPr="008B5556">
        <w:rPr>
          <w:rFonts w:ascii="Arial" w:hAnsi="Arial" w:cs="Arial"/>
        </w:rPr>
        <w:t>Early detection and treatment</w:t>
      </w:r>
      <w:r>
        <w:rPr>
          <w:rFonts w:ascii="Arial" w:hAnsi="Arial" w:cs="Arial"/>
        </w:rPr>
        <w:t xml:space="preserve"> of these conditions</w:t>
      </w:r>
      <w:r w:rsidRPr="008B5556">
        <w:rPr>
          <w:rFonts w:ascii="Arial" w:hAnsi="Arial" w:cs="Arial"/>
        </w:rPr>
        <w:t xml:space="preserve"> can help </w:t>
      </w:r>
      <w:r>
        <w:rPr>
          <w:rFonts w:ascii="Arial" w:hAnsi="Arial" w:cs="Arial"/>
        </w:rPr>
        <w:t xml:space="preserve">to </w:t>
      </w:r>
      <w:r w:rsidRPr="008B5556">
        <w:rPr>
          <w:rFonts w:ascii="Arial" w:hAnsi="Arial" w:cs="Arial"/>
        </w:rPr>
        <w:t>save sig</w:t>
      </w:r>
      <w:r>
        <w:rPr>
          <w:rFonts w:ascii="Arial" w:hAnsi="Arial" w:cs="Arial"/>
        </w:rPr>
        <w:t xml:space="preserve">ht </w:t>
      </w:r>
      <w:r w:rsidRPr="008B5556">
        <w:rPr>
          <w:rFonts w:ascii="Arial" w:hAnsi="Arial" w:cs="Arial"/>
        </w:rPr>
        <w:t>before vision loss occurs</w:t>
      </w:r>
      <w:r>
        <w:rPr>
          <w:rStyle w:val="EndnoteReference"/>
          <w:rFonts w:ascii="Arial" w:hAnsi="Arial" w:cs="Arial"/>
        </w:rPr>
        <w:t xml:space="preserve"> </w:t>
      </w:r>
      <w:r w:rsidR="00BD0812">
        <w:rPr>
          <w:rStyle w:val="EndnoteReference"/>
          <w:rFonts w:ascii="Arial" w:hAnsi="Arial" w:cs="Arial"/>
        </w:rPr>
        <w:endnoteReference w:id="1"/>
      </w:r>
      <w:r w:rsidR="00BD0812">
        <w:rPr>
          <w:rFonts w:ascii="Arial" w:hAnsi="Arial" w:cs="Arial"/>
        </w:rPr>
        <w:t xml:space="preserve">. </w:t>
      </w:r>
      <w:r w:rsidR="00E84B76">
        <w:rPr>
          <w:rFonts w:ascii="Arial" w:hAnsi="Arial" w:cs="Arial"/>
        </w:rPr>
        <w:t xml:space="preserve">Ophthalmologists – the physicians </w:t>
      </w:r>
      <w:r w:rsidR="001D71E2">
        <w:rPr>
          <w:rFonts w:ascii="Arial" w:hAnsi="Arial" w:cs="Arial"/>
        </w:rPr>
        <w:t>that specialize in medical and surgical eye care</w:t>
      </w:r>
      <w:r w:rsidR="00E84B76">
        <w:rPr>
          <w:rFonts w:ascii="Arial" w:hAnsi="Arial" w:cs="Arial"/>
        </w:rPr>
        <w:t xml:space="preserve"> – </w:t>
      </w:r>
      <w:r w:rsidR="00BD0812">
        <w:rPr>
          <w:rFonts w:ascii="Arial" w:hAnsi="Arial" w:cs="Arial"/>
        </w:rPr>
        <w:t>recommend</w:t>
      </w:r>
      <w:r w:rsidR="00E84B76">
        <w:rPr>
          <w:rFonts w:ascii="Arial" w:hAnsi="Arial" w:cs="Arial"/>
        </w:rPr>
        <w:t xml:space="preserve"> </w:t>
      </w:r>
      <w:r w:rsidR="00BD0812">
        <w:rPr>
          <w:rFonts w:ascii="Arial" w:hAnsi="Arial" w:cs="Arial"/>
        </w:rPr>
        <w:t>a</w:t>
      </w:r>
      <w:r w:rsidR="00725759">
        <w:rPr>
          <w:rFonts w:ascii="Arial" w:hAnsi="Arial" w:cs="Arial"/>
          <w:color w:val="000000"/>
        </w:rPr>
        <w:t xml:space="preserve"> </w:t>
      </w:r>
      <w:hyperlink r:id="rId10" w:history="1">
        <w:r w:rsidR="00BD0812">
          <w:rPr>
            <w:rStyle w:val="Hyperlink"/>
            <w:rFonts w:ascii="Arial" w:hAnsi="Arial" w:cs="Arial"/>
          </w:rPr>
          <w:t>dilated comprehensive eye exam</w:t>
        </w:r>
      </w:hyperlink>
      <w:r w:rsidR="00BD0812">
        <w:rPr>
          <w:rFonts w:ascii="Arial" w:hAnsi="Arial" w:cs="Arial"/>
        </w:rPr>
        <w:t xml:space="preserve"> as </w:t>
      </w:r>
      <w:r w:rsidR="00E84B76">
        <w:rPr>
          <w:rFonts w:ascii="Arial" w:hAnsi="Arial" w:cs="Arial"/>
        </w:rPr>
        <w:t xml:space="preserve">the best way to </w:t>
      </w:r>
      <w:r w:rsidR="00725759">
        <w:rPr>
          <w:rFonts w:ascii="Arial" w:hAnsi="Arial" w:cs="Arial"/>
        </w:rPr>
        <w:t xml:space="preserve">prevent these conditions from becoming </w:t>
      </w:r>
      <w:r w:rsidR="00491948">
        <w:rPr>
          <w:rFonts w:ascii="Arial" w:hAnsi="Arial" w:cs="Arial"/>
        </w:rPr>
        <w:t>debilitating.</w:t>
      </w:r>
    </w:p>
    <w:p w14:paraId="42374189" w14:textId="77777777" w:rsidR="00F650A9" w:rsidRDefault="00473DF4" w:rsidP="00FF74FC">
      <w:pPr>
        <w:pStyle w:val="NormalWeb"/>
        <w:rPr>
          <w:rFonts w:ascii="Arial" w:hAnsi="Arial" w:cs="Arial"/>
        </w:rPr>
      </w:pPr>
      <w:r w:rsidRPr="00473DF4">
        <w:rPr>
          <w:rFonts w:ascii="Arial" w:hAnsi="Arial" w:cs="Arial"/>
          <w:b/>
          <w:color w:val="000000"/>
        </w:rPr>
        <w:t>U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.</w:t>
      </w:r>
      <w:r w:rsidRPr="00473DF4">
        <w:rPr>
          <w:rFonts w:ascii="Arial" w:hAnsi="Arial" w:cs="Arial"/>
          <w:b/>
          <w:color w:val="000000"/>
        </w:rPr>
        <w:t xml:space="preserve"> Adults Do</w:t>
      </w:r>
      <w:r w:rsidR="0039327D">
        <w:rPr>
          <w:rFonts w:ascii="Arial" w:hAnsi="Arial" w:cs="Arial"/>
          <w:b/>
          <w:color w:val="000000"/>
        </w:rPr>
        <w:t xml:space="preserve"> Not</w:t>
      </w:r>
      <w:r w:rsidRPr="00473DF4">
        <w:rPr>
          <w:rFonts w:ascii="Arial" w:hAnsi="Arial" w:cs="Arial"/>
          <w:b/>
          <w:color w:val="000000"/>
        </w:rPr>
        <w:t xml:space="preserve"> Get Eye Exams as </w:t>
      </w:r>
      <w:r>
        <w:rPr>
          <w:rFonts w:ascii="Arial" w:hAnsi="Arial" w:cs="Arial"/>
          <w:b/>
          <w:color w:val="000000"/>
        </w:rPr>
        <w:t xml:space="preserve">Often as </w:t>
      </w:r>
      <w:r w:rsidRPr="00473DF4">
        <w:rPr>
          <w:rFonts w:ascii="Arial" w:hAnsi="Arial" w:cs="Arial"/>
          <w:b/>
          <w:color w:val="000000"/>
        </w:rPr>
        <w:t xml:space="preserve">Recommended </w:t>
      </w:r>
      <w:r w:rsidR="00AF544F">
        <w:rPr>
          <w:rFonts w:ascii="Arial" w:hAnsi="Arial" w:cs="Arial"/>
          <w:b/>
          <w:color w:val="000000"/>
        </w:rPr>
        <w:br/>
      </w:r>
      <w:r w:rsidR="001423B2">
        <w:rPr>
          <w:rFonts w:ascii="Arial" w:hAnsi="Arial" w:cs="Arial"/>
          <w:color w:val="000000"/>
        </w:rPr>
        <w:t>The survey results emphasize a need for more education about the importance of medical eye exams.</w:t>
      </w:r>
      <w:r w:rsidR="007F0DE7">
        <w:rPr>
          <w:rFonts w:ascii="Arial" w:hAnsi="Arial" w:cs="Arial"/>
          <w:color w:val="000000"/>
        </w:rPr>
        <w:t xml:space="preserve"> </w:t>
      </w:r>
      <w:r w:rsidR="001423B2">
        <w:rPr>
          <w:rFonts w:ascii="Arial" w:hAnsi="Arial" w:cs="Arial"/>
          <w:color w:val="000000"/>
        </w:rPr>
        <w:t>Findings</w:t>
      </w:r>
      <w:r w:rsidR="00866442">
        <w:rPr>
          <w:rFonts w:ascii="Arial" w:hAnsi="Arial" w:cs="Arial"/>
          <w:color w:val="000000"/>
        </w:rPr>
        <w:t xml:space="preserve"> showed that</w:t>
      </w:r>
      <w:r w:rsidR="0063174B">
        <w:rPr>
          <w:rFonts w:ascii="Arial" w:hAnsi="Arial" w:cs="Arial"/>
          <w:color w:val="000000"/>
        </w:rPr>
        <w:t xml:space="preserve"> </w:t>
      </w:r>
      <w:r w:rsidR="003B0E90">
        <w:rPr>
          <w:rFonts w:ascii="Arial" w:hAnsi="Arial" w:cs="Arial"/>
        </w:rPr>
        <w:t xml:space="preserve">64 percent of adults </w:t>
      </w:r>
      <w:r w:rsidR="00636649">
        <w:rPr>
          <w:rFonts w:ascii="Arial" w:hAnsi="Arial" w:cs="Arial"/>
        </w:rPr>
        <w:t>had</w:t>
      </w:r>
      <w:r w:rsidR="00B36714">
        <w:rPr>
          <w:rFonts w:ascii="Arial" w:hAnsi="Arial" w:cs="Arial"/>
        </w:rPr>
        <w:t xml:space="preserve"> </w:t>
      </w:r>
      <w:r w:rsidR="00A701BE">
        <w:rPr>
          <w:rFonts w:ascii="Arial" w:hAnsi="Arial" w:cs="Arial"/>
        </w:rPr>
        <w:t xml:space="preserve">at least one or more of the following </w:t>
      </w:r>
      <w:r w:rsidR="00B36714">
        <w:rPr>
          <w:rFonts w:ascii="Arial" w:hAnsi="Arial" w:cs="Arial"/>
        </w:rPr>
        <w:t>issues with their</w:t>
      </w:r>
      <w:r w:rsidR="002E24DF">
        <w:rPr>
          <w:rFonts w:ascii="Arial" w:hAnsi="Arial" w:cs="Arial"/>
        </w:rPr>
        <w:t xml:space="preserve"> eyes or vision</w:t>
      </w:r>
      <w:r w:rsidR="0013556D">
        <w:rPr>
          <w:rFonts w:ascii="Arial" w:hAnsi="Arial" w:cs="Arial"/>
        </w:rPr>
        <w:t xml:space="preserve">: </w:t>
      </w:r>
    </w:p>
    <w:p w14:paraId="31266290" w14:textId="775C7578" w:rsidR="00F650A9" w:rsidRDefault="00F650A9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difficulty </w:t>
      </w:r>
      <w:r w:rsidR="00A85681">
        <w:rPr>
          <w:rFonts w:ascii="Arial" w:hAnsi="Arial" w:cs="Arial"/>
        </w:rPr>
        <w:t>seeing at night</w:t>
      </w:r>
      <w:r>
        <w:rPr>
          <w:rFonts w:ascii="Arial" w:hAnsi="Arial" w:cs="Arial"/>
        </w:rPr>
        <w:t xml:space="preserve">; </w:t>
      </w:r>
    </w:p>
    <w:p w14:paraId="1B6054A2" w14:textId="31137B7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blurry vision</w:t>
      </w:r>
      <w:r w:rsidR="00F650A9">
        <w:rPr>
          <w:rFonts w:ascii="Arial" w:hAnsi="Arial" w:cs="Arial"/>
        </w:rPr>
        <w:t xml:space="preserve">; </w:t>
      </w:r>
    </w:p>
    <w:p w14:paraId="3CA095D1" w14:textId="5373B22F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reading up close</w:t>
      </w:r>
      <w:r w:rsidR="00F650A9">
        <w:rPr>
          <w:rFonts w:ascii="Arial" w:hAnsi="Arial" w:cs="Arial"/>
        </w:rPr>
        <w:t xml:space="preserve">; </w:t>
      </w:r>
    </w:p>
    <w:p w14:paraId="5D8DD747" w14:textId="188792E3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flashes of light</w:t>
      </w:r>
      <w:r w:rsidR="00F650A9">
        <w:rPr>
          <w:rFonts w:ascii="Arial" w:hAnsi="Arial" w:cs="Arial"/>
        </w:rPr>
        <w:t xml:space="preserve">; </w:t>
      </w:r>
    </w:p>
    <w:p w14:paraId="049F0D2A" w14:textId="33F070CE" w:rsidR="00F650A9" w:rsidRDefault="003B0E90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red</w:t>
      </w:r>
      <w:r w:rsidR="00F650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F2EA6">
        <w:rPr>
          <w:rFonts w:ascii="Arial" w:hAnsi="Arial" w:cs="Arial"/>
        </w:rPr>
        <w:t>watery eyes</w:t>
      </w:r>
      <w:r w:rsidR="00F650A9">
        <w:rPr>
          <w:rFonts w:ascii="Arial" w:hAnsi="Arial" w:cs="Arial"/>
        </w:rPr>
        <w:t xml:space="preserve">; </w:t>
      </w:r>
      <w:r w:rsidR="001423B2">
        <w:rPr>
          <w:rFonts w:ascii="Arial" w:hAnsi="Arial" w:cs="Arial"/>
        </w:rPr>
        <w:t>and</w:t>
      </w:r>
      <w:r w:rsidR="00F650A9">
        <w:rPr>
          <w:rFonts w:ascii="Arial" w:hAnsi="Arial" w:cs="Arial"/>
        </w:rPr>
        <w:t>,</w:t>
      </w:r>
    </w:p>
    <w:p w14:paraId="045CEC0A" w14:textId="77777777" w:rsidR="00F650A9" w:rsidRDefault="00A85681" w:rsidP="00776AC9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double vision</w:t>
      </w:r>
      <w:r w:rsidR="00931129">
        <w:rPr>
          <w:rFonts w:ascii="Arial" w:hAnsi="Arial" w:cs="Arial"/>
        </w:rPr>
        <w:t xml:space="preserve">. </w:t>
      </w:r>
    </w:p>
    <w:p w14:paraId="37C3237E" w14:textId="17300B1B" w:rsidR="00B36714" w:rsidRDefault="00CB4861" w:rsidP="00FF74FC">
      <w:pPr>
        <w:pStyle w:val="NormalWeb"/>
        <w:rPr>
          <w:rFonts w:ascii="Arial" w:hAnsi="Arial" w:cs="Arial"/>
        </w:rPr>
      </w:pPr>
      <w:r w:rsidRPr="00CB4861">
        <w:rPr>
          <w:rFonts w:ascii="Arial" w:hAnsi="Arial" w:cs="Arial"/>
        </w:rPr>
        <w:t>Despite experiencing some level of impairment, only 13 percent admitted they had been seen by an ophthalmologist.</w:t>
      </w:r>
      <w:r w:rsidR="00B36714">
        <w:rPr>
          <w:rFonts w:ascii="Arial" w:hAnsi="Arial" w:cs="Arial"/>
        </w:rPr>
        <w:t xml:space="preserve"> </w:t>
      </w:r>
    </w:p>
    <w:p w14:paraId="36E454EC" w14:textId="72EDCF3B" w:rsidR="00636649" w:rsidRDefault="00C15B66">
      <w:pPr>
        <w:pStyle w:val="NormalWeb"/>
        <w:rPr>
          <w:rFonts w:ascii="Arial" w:hAnsi="Arial" w:cs="Arial"/>
          <w:color w:val="000000"/>
        </w:rPr>
      </w:pPr>
      <w:r w:rsidRPr="00C01C8F">
        <w:rPr>
          <w:rFonts w:ascii="Arial" w:hAnsi="Arial" w:cs="Arial"/>
          <w:b/>
          <w:color w:val="000000"/>
        </w:rPr>
        <w:t xml:space="preserve">How Often </w:t>
      </w:r>
      <w:r w:rsidR="00654CF9">
        <w:rPr>
          <w:rFonts w:ascii="Arial" w:hAnsi="Arial" w:cs="Arial"/>
          <w:b/>
          <w:color w:val="000000"/>
        </w:rPr>
        <w:t xml:space="preserve">Do </w:t>
      </w:r>
      <w:r w:rsidRPr="00C01C8F">
        <w:rPr>
          <w:rFonts w:ascii="Arial" w:hAnsi="Arial" w:cs="Arial"/>
          <w:b/>
          <w:color w:val="000000"/>
        </w:rPr>
        <w:t>Adults Need Eye Exams</w:t>
      </w:r>
      <w:r w:rsidR="00F137CB">
        <w:rPr>
          <w:rFonts w:ascii="Arial" w:hAnsi="Arial" w:cs="Arial"/>
          <w:b/>
          <w:color w:val="000000"/>
        </w:rPr>
        <w:t>?</w:t>
      </w:r>
      <w:r>
        <w:rPr>
          <w:rFonts w:ascii="Arial" w:hAnsi="Arial" w:cs="Arial"/>
          <w:b/>
          <w:color w:val="000000"/>
        </w:rPr>
        <w:br/>
      </w:r>
      <w:r w:rsidR="00CA7F43">
        <w:rPr>
          <w:rFonts w:ascii="Arial" w:hAnsi="Arial" w:cs="Arial"/>
          <w:color w:val="000000"/>
        </w:rPr>
        <w:t>The Academy recommends</w:t>
      </w:r>
      <w:r>
        <w:rPr>
          <w:rFonts w:ascii="Arial" w:hAnsi="Arial" w:cs="Arial"/>
          <w:color w:val="000000"/>
        </w:rPr>
        <w:t xml:space="preserve"> that a healthy adult get a </w:t>
      </w:r>
      <w:r w:rsidRPr="00C15B66">
        <w:rPr>
          <w:rFonts w:ascii="Arial" w:hAnsi="Arial" w:cs="Arial"/>
          <w:color w:val="000000"/>
        </w:rPr>
        <w:t xml:space="preserve">baseline eye exam at </w:t>
      </w:r>
      <w:r>
        <w:rPr>
          <w:rFonts w:ascii="Arial" w:hAnsi="Arial" w:cs="Arial"/>
          <w:color w:val="000000"/>
        </w:rPr>
        <w:t>age 40,</w:t>
      </w:r>
      <w:r w:rsidRPr="00DA6E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 if they have no history of eye problems or eye disease.</w:t>
      </w:r>
      <w:r w:rsidR="00CA7F43">
        <w:rPr>
          <w:rFonts w:ascii="Arial" w:hAnsi="Arial" w:cs="Arial"/>
          <w:color w:val="000000"/>
        </w:rPr>
        <w:t xml:space="preserve"> Those who have chronic conditions</w:t>
      </w:r>
      <w:r w:rsidR="00A01D64">
        <w:rPr>
          <w:rFonts w:ascii="Arial" w:hAnsi="Arial" w:cs="Arial"/>
          <w:color w:val="000000"/>
        </w:rPr>
        <w:t>,</w:t>
      </w:r>
      <w:r w:rsidR="00CA7F43">
        <w:rPr>
          <w:rFonts w:ascii="Arial" w:hAnsi="Arial" w:cs="Arial"/>
          <w:color w:val="000000"/>
        </w:rPr>
        <w:t xml:space="preserve"> such as diabetes or high blood pressure</w:t>
      </w:r>
      <w:r w:rsidR="00A01D64">
        <w:rPr>
          <w:rFonts w:ascii="Arial" w:hAnsi="Arial" w:cs="Arial"/>
          <w:color w:val="000000"/>
        </w:rPr>
        <w:t xml:space="preserve">, </w:t>
      </w:r>
      <w:r w:rsidR="00CA7F43">
        <w:rPr>
          <w:rFonts w:ascii="Arial" w:hAnsi="Arial" w:cs="Arial"/>
          <w:color w:val="000000"/>
        </w:rPr>
        <w:t xml:space="preserve">may </w:t>
      </w:r>
      <w:r w:rsidR="00A01D64">
        <w:rPr>
          <w:rFonts w:ascii="Arial" w:hAnsi="Arial" w:cs="Arial"/>
          <w:color w:val="000000"/>
        </w:rPr>
        <w:t xml:space="preserve">require </w:t>
      </w:r>
      <w:r w:rsidR="00866442">
        <w:rPr>
          <w:rFonts w:ascii="Arial" w:hAnsi="Arial" w:cs="Arial"/>
          <w:color w:val="000000"/>
        </w:rPr>
        <w:t xml:space="preserve">more </w:t>
      </w:r>
      <w:r w:rsidR="00A01D64">
        <w:rPr>
          <w:rFonts w:ascii="Arial" w:hAnsi="Arial" w:cs="Arial"/>
          <w:color w:val="000000"/>
        </w:rPr>
        <w:t>frequent exams</w:t>
      </w:r>
      <w:r w:rsidR="00CA7F43">
        <w:rPr>
          <w:rFonts w:ascii="Arial" w:hAnsi="Arial" w:cs="Arial"/>
          <w:color w:val="000000"/>
        </w:rPr>
        <w:t xml:space="preserve">. </w:t>
      </w:r>
    </w:p>
    <w:p w14:paraId="79E573E2" w14:textId="18D14D9B" w:rsidR="006451CF" w:rsidRDefault="00A01D64" w:rsidP="00FF74FC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Those</w:t>
      </w:r>
      <w:r w:rsidR="006451CF" w:rsidRPr="00FF74FC">
        <w:rPr>
          <w:rFonts w:ascii="Arial" w:hAnsi="Arial" w:cs="Arial"/>
          <w:shd w:val="clear" w:color="auto" w:fill="FFFFFF"/>
        </w:rPr>
        <w:t xml:space="preserve"> over age 65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who </w:t>
      </w:r>
      <w:r w:rsidR="00FF38D4">
        <w:rPr>
          <w:rFonts w:ascii="Arial" w:hAnsi="Arial" w:cs="Arial"/>
          <w:shd w:val="clear" w:color="auto" w:fill="FFFFFF"/>
        </w:rPr>
        <w:t xml:space="preserve">may </w:t>
      </w:r>
      <w:r>
        <w:rPr>
          <w:rFonts w:ascii="Arial" w:hAnsi="Arial" w:cs="Arial"/>
          <w:shd w:val="clear" w:color="auto" w:fill="FFFFFF"/>
        </w:rPr>
        <w:t>be</w:t>
      </w:r>
      <w:r w:rsidR="006451C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concerned about cost or lack </w:t>
      </w:r>
      <w:r w:rsidR="004C53AA">
        <w:rPr>
          <w:rFonts w:ascii="Arial" w:hAnsi="Arial" w:cs="Arial"/>
          <w:shd w:val="clear" w:color="auto" w:fill="FFFFFF"/>
        </w:rPr>
        <w:t xml:space="preserve">of </w:t>
      </w:r>
      <w:r>
        <w:rPr>
          <w:rFonts w:ascii="Arial" w:hAnsi="Arial" w:cs="Arial"/>
          <w:shd w:val="clear" w:color="auto" w:fill="FFFFFF"/>
        </w:rPr>
        <w:t>health insurance</w:t>
      </w:r>
      <w:r w:rsidR="006451CF" w:rsidRPr="00FF74FC">
        <w:rPr>
          <w:rFonts w:ascii="Arial" w:hAnsi="Arial" w:cs="Arial"/>
          <w:shd w:val="clear" w:color="auto" w:fill="FFFFFF"/>
        </w:rPr>
        <w:t xml:space="preserve">, the American Academy of Ophthalmology’s </w:t>
      </w:r>
      <w:hyperlink r:id="rId11" w:history="1">
        <w:r w:rsidR="006451CF" w:rsidRPr="00BF61EF">
          <w:rPr>
            <w:rStyle w:val="Hyperlink"/>
            <w:rFonts w:ascii="Arial" w:hAnsi="Arial" w:cs="Arial"/>
            <w:shd w:val="clear" w:color="auto" w:fill="FFFFFF"/>
          </w:rPr>
          <w:t>EyeCare America</w:t>
        </w:r>
      </w:hyperlink>
      <w:r w:rsidR="006451CF" w:rsidRPr="00FF74FC">
        <w:rPr>
          <w:rFonts w:ascii="Arial" w:hAnsi="Arial" w:cs="Arial"/>
          <w:shd w:val="clear" w:color="auto" w:fill="FFFFFF"/>
        </w:rPr>
        <w:t xml:space="preserve"> program offers eligible seniors a comprehensive eye exam and up to one year of treatment at no out-of-pocket cost. </w:t>
      </w:r>
    </w:p>
    <w:p w14:paraId="57161F2F" w14:textId="77777777" w:rsidR="006451CF" w:rsidRDefault="006451CF" w:rsidP="00FF74FC">
      <w:pPr>
        <w:rPr>
          <w:rFonts w:ascii="Arial" w:hAnsi="Arial" w:cs="Arial"/>
          <w:shd w:val="clear" w:color="auto" w:fill="FFFFFF"/>
        </w:rPr>
      </w:pPr>
    </w:p>
    <w:sectPr w:rsidR="006451CF" w:rsidSect="00F03654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4B490" w14:textId="77777777" w:rsidR="00137E10" w:rsidRDefault="00137E10" w:rsidP="00D00197">
      <w:r>
        <w:separator/>
      </w:r>
    </w:p>
  </w:endnote>
  <w:endnote w:type="continuationSeparator" w:id="0">
    <w:p w14:paraId="21A9AF63" w14:textId="77777777" w:rsidR="00137E10" w:rsidRDefault="00137E10" w:rsidP="00D00197">
      <w:r>
        <w:continuationSeparator/>
      </w:r>
    </w:p>
  </w:endnote>
  <w:endnote w:id="1">
    <w:p w14:paraId="1C95F55C" w14:textId="756BD965" w:rsidR="00BD0812" w:rsidRDefault="00BD08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16DF1">
          <w:rPr>
            <w:rStyle w:val="Hyperlink"/>
          </w:rPr>
          <w:t>https://nei.nih.gov/healthyeyes/aging_eye</w:t>
        </w:r>
      </w:hyperlink>
    </w:p>
    <w:p w14:paraId="6FFDE4E3" w14:textId="77777777" w:rsidR="00BD0812" w:rsidRDefault="00BD081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1A86" w14:textId="77777777" w:rsidR="008B40A2" w:rsidRPr="008B40A2" w:rsidRDefault="008B40A2" w:rsidP="008B40A2">
    <w:pPr>
      <w:pStyle w:val="Footer"/>
      <w:rPr>
        <w:rFonts w:ascii="Arial" w:hAnsi="Arial" w:cs="Arial"/>
        <w:sz w:val="22"/>
        <w:szCs w:val="22"/>
      </w:rPr>
    </w:pPr>
    <w:r w:rsidRPr="008B40A2">
      <w:rPr>
        <w:rFonts w:ascii="Arial" w:hAnsi="Arial" w:cs="Arial"/>
        <w:sz w:val="22"/>
        <w:szCs w:val="22"/>
      </w:rPr>
      <w:t>Hemingway Grade 11</w:t>
    </w:r>
  </w:p>
  <w:p w14:paraId="042B5DFA" w14:textId="15663A49" w:rsidR="008B40A2" w:rsidRPr="008B40A2" w:rsidRDefault="0041085C" w:rsidP="008B40A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731</w:t>
    </w:r>
    <w:r w:rsidR="008B40A2" w:rsidRPr="008B40A2">
      <w:rPr>
        <w:rFonts w:ascii="Arial" w:hAnsi="Arial" w:cs="Arial"/>
        <w:sz w:val="22"/>
        <w:szCs w:val="22"/>
      </w:rPr>
      <w:t xml:space="preserve"> words </w:t>
    </w:r>
  </w:p>
  <w:p w14:paraId="6A39907E" w14:textId="77777777" w:rsidR="008B40A2" w:rsidRDefault="008B40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9E94" w14:textId="77777777" w:rsidR="00137E10" w:rsidRDefault="00137E10" w:rsidP="00D00197">
      <w:r>
        <w:separator/>
      </w:r>
    </w:p>
  </w:footnote>
  <w:footnote w:type="continuationSeparator" w:id="0">
    <w:p w14:paraId="77110476" w14:textId="77777777" w:rsidR="00137E10" w:rsidRDefault="00137E10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A13"/>
    <w:multiLevelType w:val="hybridMultilevel"/>
    <w:tmpl w:val="ED74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2776"/>
    <w:multiLevelType w:val="hybridMultilevel"/>
    <w:tmpl w:val="0B6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02F0"/>
    <w:multiLevelType w:val="multilevel"/>
    <w:tmpl w:val="C76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1F31"/>
    <w:multiLevelType w:val="hybridMultilevel"/>
    <w:tmpl w:val="AB34800E"/>
    <w:lvl w:ilvl="0" w:tplc="6C881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5272"/>
    <w:multiLevelType w:val="hybridMultilevel"/>
    <w:tmpl w:val="3EAA73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2837E0"/>
    <w:multiLevelType w:val="hybridMultilevel"/>
    <w:tmpl w:val="869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5191"/>
    <w:multiLevelType w:val="hybridMultilevel"/>
    <w:tmpl w:val="CE40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440"/>
    <w:rsid w:val="00001B6D"/>
    <w:rsid w:val="00005C95"/>
    <w:rsid w:val="0001057F"/>
    <w:rsid w:val="00015D3E"/>
    <w:rsid w:val="00022390"/>
    <w:rsid w:val="00030A9B"/>
    <w:rsid w:val="000327A9"/>
    <w:rsid w:val="0003321A"/>
    <w:rsid w:val="00035465"/>
    <w:rsid w:val="00035F91"/>
    <w:rsid w:val="00036819"/>
    <w:rsid w:val="00044F0C"/>
    <w:rsid w:val="000471AF"/>
    <w:rsid w:val="000534E3"/>
    <w:rsid w:val="00057458"/>
    <w:rsid w:val="000602E0"/>
    <w:rsid w:val="00061DA0"/>
    <w:rsid w:val="00063BAD"/>
    <w:rsid w:val="0007133E"/>
    <w:rsid w:val="00075CD4"/>
    <w:rsid w:val="00081148"/>
    <w:rsid w:val="00084FF9"/>
    <w:rsid w:val="000868A1"/>
    <w:rsid w:val="00087CA2"/>
    <w:rsid w:val="0009162C"/>
    <w:rsid w:val="00093F07"/>
    <w:rsid w:val="000A066F"/>
    <w:rsid w:val="000A12C3"/>
    <w:rsid w:val="000A26E5"/>
    <w:rsid w:val="000A36F7"/>
    <w:rsid w:val="000A5AE6"/>
    <w:rsid w:val="000A6620"/>
    <w:rsid w:val="000B51A7"/>
    <w:rsid w:val="000C09C9"/>
    <w:rsid w:val="000C2952"/>
    <w:rsid w:val="000E0254"/>
    <w:rsid w:val="000E0DE2"/>
    <w:rsid w:val="000E28AF"/>
    <w:rsid w:val="000E4710"/>
    <w:rsid w:val="000E6664"/>
    <w:rsid w:val="000E7645"/>
    <w:rsid w:val="000F16FB"/>
    <w:rsid w:val="000F2A05"/>
    <w:rsid w:val="000F4517"/>
    <w:rsid w:val="000F5CF8"/>
    <w:rsid w:val="0010309A"/>
    <w:rsid w:val="0010409C"/>
    <w:rsid w:val="0010412B"/>
    <w:rsid w:val="00105A86"/>
    <w:rsid w:val="001122D9"/>
    <w:rsid w:val="00115A04"/>
    <w:rsid w:val="00117015"/>
    <w:rsid w:val="00117090"/>
    <w:rsid w:val="00134F2D"/>
    <w:rsid w:val="0013556D"/>
    <w:rsid w:val="00135798"/>
    <w:rsid w:val="00135F98"/>
    <w:rsid w:val="00136F36"/>
    <w:rsid w:val="00137154"/>
    <w:rsid w:val="00137E10"/>
    <w:rsid w:val="001423B2"/>
    <w:rsid w:val="00143B97"/>
    <w:rsid w:val="00151D57"/>
    <w:rsid w:val="001531A8"/>
    <w:rsid w:val="001540A9"/>
    <w:rsid w:val="00154853"/>
    <w:rsid w:val="00154AFC"/>
    <w:rsid w:val="00154F54"/>
    <w:rsid w:val="00157F36"/>
    <w:rsid w:val="00166AB1"/>
    <w:rsid w:val="00175504"/>
    <w:rsid w:val="001765D2"/>
    <w:rsid w:val="0018060D"/>
    <w:rsid w:val="001813C2"/>
    <w:rsid w:val="00181CAE"/>
    <w:rsid w:val="00181F41"/>
    <w:rsid w:val="00183A29"/>
    <w:rsid w:val="00184B4F"/>
    <w:rsid w:val="00185755"/>
    <w:rsid w:val="00185F20"/>
    <w:rsid w:val="00186F43"/>
    <w:rsid w:val="001918F3"/>
    <w:rsid w:val="00193158"/>
    <w:rsid w:val="001978CD"/>
    <w:rsid w:val="001A1ED9"/>
    <w:rsid w:val="001A2D77"/>
    <w:rsid w:val="001A346E"/>
    <w:rsid w:val="001A3CB8"/>
    <w:rsid w:val="001B6F98"/>
    <w:rsid w:val="001C1BE1"/>
    <w:rsid w:val="001C5E65"/>
    <w:rsid w:val="001C68DD"/>
    <w:rsid w:val="001D0467"/>
    <w:rsid w:val="001D09E9"/>
    <w:rsid w:val="001D0A6C"/>
    <w:rsid w:val="001D2840"/>
    <w:rsid w:val="001D71E2"/>
    <w:rsid w:val="001E09A9"/>
    <w:rsid w:val="001E3552"/>
    <w:rsid w:val="001E47B3"/>
    <w:rsid w:val="001E5D05"/>
    <w:rsid w:val="001F106D"/>
    <w:rsid w:val="0020071A"/>
    <w:rsid w:val="0020071F"/>
    <w:rsid w:val="00200E26"/>
    <w:rsid w:val="00207566"/>
    <w:rsid w:val="00213FC3"/>
    <w:rsid w:val="00214035"/>
    <w:rsid w:val="00215981"/>
    <w:rsid w:val="00222D0B"/>
    <w:rsid w:val="00233E20"/>
    <w:rsid w:val="00234483"/>
    <w:rsid w:val="002365E0"/>
    <w:rsid w:val="00236F11"/>
    <w:rsid w:val="0024208E"/>
    <w:rsid w:val="002428CE"/>
    <w:rsid w:val="002437A7"/>
    <w:rsid w:val="00246B1D"/>
    <w:rsid w:val="00255877"/>
    <w:rsid w:val="002567BE"/>
    <w:rsid w:val="00262ADC"/>
    <w:rsid w:val="00263D00"/>
    <w:rsid w:val="00272928"/>
    <w:rsid w:val="00273D7C"/>
    <w:rsid w:val="0028034F"/>
    <w:rsid w:val="002806E3"/>
    <w:rsid w:val="00290953"/>
    <w:rsid w:val="00296CFF"/>
    <w:rsid w:val="002A2316"/>
    <w:rsid w:val="002A2FF0"/>
    <w:rsid w:val="002A7038"/>
    <w:rsid w:val="002B0348"/>
    <w:rsid w:val="002B0B8F"/>
    <w:rsid w:val="002B1AC4"/>
    <w:rsid w:val="002B7B2B"/>
    <w:rsid w:val="002C1CCD"/>
    <w:rsid w:val="002C2B32"/>
    <w:rsid w:val="002C3047"/>
    <w:rsid w:val="002C3BCC"/>
    <w:rsid w:val="002C3D5B"/>
    <w:rsid w:val="002C46FE"/>
    <w:rsid w:val="002C4DD1"/>
    <w:rsid w:val="002C7AA2"/>
    <w:rsid w:val="002D1B60"/>
    <w:rsid w:val="002D1C64"/>
    <w:rsid w:val="002D27DB"/>
    <w:rsid w:val="002D3A4E"/>
    <w:rsid w:val="002D3E9A"/>
    <w:rsid w:val="002D6200"/>
    <w:rsid w:val="002D7BC8"/>
    <w:rsid w:val="002E24DF"/>
    <w:rsid w:val="002E52D4"/>
    <w:rsid w:val="002E5ACC"/>
    <w:rsid w:val="002E78DE"/>
    <w:rsid w:val="002F0020"/>
    <w:rsid w:val="002F07E4"/>
    <w:rsid w:val="002F2B6B"/>
    <w:rsid w:val="002F61B6"/>
    <w:rsid w:val="00300DE0"/>
    <w:rsid w:val="003032AA"/>
    <w:rsid w:val="0030493C"/>
    <w:rsid w:val="0030540F"/>
    <w:rsid w:val="00307C83"/>
    <w:rsid w:val="00310559"/>
    <w:rsid w:val="00310E21"/>
    <w:rsid w:val="00311EFC"/>
    <w:rsid w:val="003137E7"/>
    <w:rsid w:val="00314799"/>
    <w:rsid w:val="00314D51"/>
    <w:rsid w:val="00315342"/>
    <w:rsid w:val="0032114C"/>
    <w:rsid w:val="00325FA5"/>
    <w:rsid w:val="003261F6"/>
    <w:rsid w:val="003271E1"/>
    <w:rsid w:val="00331648"/>
    <w:rsid w:val="00331B74"/>
    <w:rsid w:val="0033748E"/>
    <w:rsid w:val="00341516"/>
    <w:rsid w:val="00346117"/>
    <w:rsid w:val="00353F4F"/>
    <w:rsid w:val="00357826"/>
    <w:rsid w:val="003578D5"/>
    <w:rsid w:val="00362C26"/>
    <w:rsid w:val="00362EBC"/>
    <w:rsid w:val="00365E4B"/>
    <w:rsid w:val="00366504"/>
    <w:rsid w:val="00371292"/>
    <w:rsid w:val="003746A2"/>
    <w:rsid w:val="00375360"/>
    <w:rsid w:val="003770C8"/>
    <w:rsid w:val="00384F0A"/>
    <w:rsid w:val="0039098B"/>
    <w:rsid w:val="0039327D"/>
    <w:rsid w:val="00395FA9"/>
    <w:rsid w:val="003A0390"/>
    <w:rsid w:val="003A2096"/>
    <w:rsid w:val="003A3647"/>
    <w:rsid w:val="003A3CB9"/>
    <w:rsid w:val="003A4544"/>
    <w:rsid w:val="003A5339"/>
    <w:rsid w:val="003A71BA"/>
    <w:rsid w:val="003B0E90"/>
    <w:rsid w:val="003C5359"/>
    <w:rsid w:val="003C737A"/>
    <w:rsid w:val="003D41E0"/>
    <w:rsid w:val="003D4397"/>
    <w:rsid w:val="003D4D8D"/>
    <w:rsid w:val="003D688E"/>
    <w:rsid w:val="003E615C"/>
    <w:rsid w:val="003E6308"/>
    <w:rsid w:val="003E74CE"/>
    <w:rsid w:val="003F012E"/>
    <w:rsid w:val="003F5328"/>
    <w:rsid w:val="003F5BD5"/>
    <w:rsid w:val="003F78EB"/>
    <w:rsid w:val="004057EB"/>
    <w:rsid w:val="0041085C"/>
    <w:rsid w:val="004112CC"/>
    <w:rsid w:val="00412B3F"/>
    <w:rsid w:val="0041684D"/>
    <w:rsid w:val="00417F43"/>
    <w:rsid w:val="0042364B"/>
    <w:rsid w:val="00425BC6"/>
    <w:rsid w:val="004263B3"/>
    <w:rsid w:val="004265B8"/>
    <w:rsid w:val="004265F7"/>
    <w:rsid w:val="0042681A"/>
    <w:rsid w:val="00430D6B"/>
    <w:rsid w:val="004319F8"/>
    <w:rsid w:val="00432883"/>
    <w:rsid w:val="004402A1"/>
    <w:rsid w:val="00440FA0"/>
    <w:rsid w:val="00443CA2"/>
    <w:rsid w:val="00445F8D"/>
    <w:rsid w:val="00447AA7"/>
    <w:rsid w:val="004537CB"/>
    <w:rsid w:val="0045728F"/>
    <w:rsid w:val="00473873"/>
    <w:rsid w:val="00473DF4"/>
    <w:rsid w:val="00474437"/>
    <w:rsid w:val="00474A4B"/>
    <w:rsid w:val="00474A5F"/>
    <w:rsid w:val="00476850"/>
    <w:rsid w:val="0047742E"/>
    <w:rsid w:val="0048149A"/>
    <w:rsid w:val="0048743D"/>
    <w:rsid w:val="00487607"/>
    <w:rsid w:val="00490140"/>
    <w:rsid w:val="00490289"/>
    <w:rsid w:val="00490C9C"/>
    <w:rsid w:val="00491179"/>
    <w:rsid w:val="00491948"/>
    <w:rsid w:val="00493BAF"/>
    <w:rsid w:val="00494399"/>
    <w:rsid w:val="00495C23"/>
    <w:rsid w:val="004967B6"/>
    <w:rsid w:val="004A1F75"/>
    <w:rsid w:val="004A30E5"/>
    <w:rsid w:val="004A5CA4"/>
    <w:rsid w:val="004A70A7"/>
    <w:rsid w:val="004A7308"/>
    <w:rsid w:val="004B0191"/>
    <w:rsid w:val="004C0DE4"/>
    <w:rsid w:val="004C53AA"/>
    <w:rsid w:val="004C7BE1"/>
    <w:rsid w:val="004D24DF"/>
    <w:rsid w:val="004D3C20"/>
    <w:rsid w:val="004D5545"/>
    <w:rsid w:val="004E047E"/>
    <w:rsid w:val="004E3F3F"/>
    <w:rsid w:val="004E40FC"/>
    <w:rsid w:val="004F5EB4"/>
    <w:rsid w:val="005021CA"/>
    <w:rsid w:val="005077DC"/>
    <w:rsid w:val="00513C83"/>
    <w:rsid w:val="005143DC"/>
    <w:rsid w:val="00517702"/>
    <w:rsid w:val="00520042"/>
    <w:rsid w:val="00526261"/>
    <w:rsid w:val="005275AB"/>
    <w:rsid w:val="00527D08"/>
    <w:rsid w:val="00530191"/>
    <w:rsid w:val="005312E6"/>
    <w:rsid w:val="00532501"/>
    <w:rsid w:val="0054455B"/>
    <w:rsid w:val="00544A3F"/>
    <w:rsid w:val="00551216"/>
    <w:rsid w:val="0055277B"/>
    <w:rsid w:val="00555983"/>
    <w:rsid w:val="00556D8D"/>
    <w:rsid w:val="005623F1"/>
    <w:rsid w:val="00564CCF"/>
    <w:rsid w:val="00572803"/>
    <w:rsid w:val="00573802"/>
    <w:rsid w:val="0057540F"/>
    <w:rsid w:val="00576C0E"/>
    <w:rsid w:val="005778D4"/>
    <w:rsid w:val="00582E97"/>
    <w:rsid w:val="005879C2"/>
    <w:rsid w:val="0059103D"/>
    <w:rsid w:val="00592AFD"/>
    <w:rsid w:val="00593342"/>
    <w:rsid w:val="00593F64"/>
    <w:rsid w:val="00594775"/>
    <w:rsid w:val="005949C5"/>
    <w:rsid w:val="00595F2A"/>
    <w:rsid w:val="0059759B"/>
    <w:rsid w:val="005A3477"/>
    <w:rsid w:val="005A4035"/>
    <w:rsid w:val="005A5E9F"/>
    <w:rsid w:val="005A7A34"/>
    <w:rsid w:val="005B1BF4"/>
    <w:rsid w:val="005C16A2"/>
    <w:rsid w:val="005C1863"/>
    <w:rsid w:val="005C3513"/>
    <w:rsid w:val="005D0146"/>
    <w:rsid w:val="005D031F"/>
    <w:rsid w:val="005D1773"/>
    <w:rsid w:val="005D496A"/>
    <w:rsid w:val="005E0331"/>
    <w:rsid w:val="005E1CCA"/>
    <w:rsid w:val="005E2096"/>
    <w:rsid w:val="005E381C"/>
    <w:rsid w:val="005E7853"/>
    <w:rsid w:val="005F126F"/>
    <w:rsid w:val="005F1A7B"/>
    <w:rsid w:val="005F30DB"/>
    <w:rsid w:val="005F3C6F"/>
    <w:rsid w:val="005F3E44"/>
    <w:rsid w:val="006053C2"/>
    <w:rsid w:val="00612883"/>
    <w:rsid w:val="0061441D"/>
    <w:rsid w:val="006162EA"/>
    <w:rsid w:val="0061693C"/>
    <w:rsid w:val="00617EB1"/>
    <w:rsid w:val="00620AA1"/>
    <w:rsid w:val="00620BBB"/>
    <w:rsid w:val="006240B8"/>
    <w:rsid w:val="0063174B"/>
    <w:rsid w:val="00632358"/>
    <w:rsid w:val="0063571E"/>
    <w:rsid w:val="00636649"/>
    <w:rsid w:val="00637D87"/>
    <w:rsid w:val="00641D12"/>
    <w:rsid w:val="006451CF"/>
    <w:rsid w:val="00646106"/>
    <w:rsid w:val="006525A9"/>
    <w:rsid w:val="00654CF9"/>
    <w:rsid w:val="00657559"/>
    <w:rsid w:val="00657E7B"/>
    <w:rsid w:val="00661196"/>
    <w:rsid w:val="0066747C"/>
    <w:rsid w:val="00671698"/>
    <w:rsid w:val="00674FA0"/>
    <w:rsid w:val="00684A62"/>
    <w:rsid w:val="0068673A"/>
    <w:rsid w:val="00687922"/>
    <w:rsid w:val="00692166"/>
    <w:rsid w:val="0069508F"/>
    <w:rsid w:val="0069587E"/>
    <w:rsid w:val="006A010C"/>
    <w:rsid w:val="006A0C9C"/>
    <w:rsid w:val="006B5ED2"/>
    <w:rsid w:val="006C3A64"/>
    <w:rsid w:val="006C6C76"/>
    <w:rsid w:val="006C6CB1"/>
    <w:rsid w:val="006C6FC3"/>
    <w:rsid w:val="006D07CD"/>
    <w:rsid w:val="006D1044"/>
    <w:rsid w:val="006D593E"/>
    <w:rsid w:val="006E27A4"/>
    <w:rsid w:val="006E2DB4"/>
    <w:rsid w:val="006E2F0C"/>
    <w:rsid w:val="006E5F85"/>
    <w:rsid w:val="006E666E"/>
    <w:rsid w:val="006E6D4F"/>
    <w:rsid w:val="006E7429"/>
    <w:rsid w:val="006F2CF2"/>
    <w:rsid w:val="0070640F"/>
    <w:rsid w:val="00712456"/>
    <w:rsid w:val="00716AEF"/>
    <w:rsid w:val="0072059E"/>
    <w:rsid w:val="0072073F"/>
    <w:rsid w:val="00725759"/>
    <w:rsid w:val="00727564"/>
    <w:rsid w:val="007279D0"/>
    <w:rsid w:val="00732A71"/>
    <w:rsid w:val="00733362"/>
    <w:rsid w:val="00734105"/>
    <w:rsid w:val="007357F6"/>
    <w:rsid w:val="00745789"/>
    <w:rsid w:val="0074625D"/>
    <w:rsid w:val="00750D5D"/>
    <w:rsid w:val="00753A9D"/>
    <w:rsid w:val="007564C2"/>
    <w:rsid w:val="00756D3F"/>
    <w:rsid w:val="00764BB4"/>
    <w:rsid w:val="00766C27"/>
    <w:rsid w:val="0077193E"/>
    <w:rsid w:val="0077226F"/>
    <w:rsid w:val="00773C1E"/>
    <w:rsid w:val="00776AC9"/>
    <w:rsid w:val="00776CAB"/>
    <w:rsid w:val="00777D08"/>
    <w:rsid w:val="00780C8E"/>
    <w:rsid w:val="00790264"/>
    <w:rsid w:val="007904BA"/>
    <w:rsid w:val="007916B0"/>
    <w:rsid w:val="00794C69"/>
    <w:rsid w:val="00795011"/>
    <w:rsid w:val="00796A55"/>
    <w:rsid w:val="007A0180"/>
    <w:rsid w:val="007A2213"/>
    <w:rsid w:val="007A6921"/>
    <w:rsid w:val="007B0782"/>
    <w:rsid w:val="007B0C7B"/>
    <w:rsid w:val="007B1282"/>
    <w:rsid w:val="007B48A3"/>
    <w:rsid w:val="007B7A95"/>
    <w:rsid w:val="007C29B3"/>
    <w:rsid w:val="007C2C74"/>
    <w:rsid w:val="007C3763"/>
    <w:rsid w:val="007C3BF3"/>
    <w:rsid w:val="007D0102"/>
    <w:rsid w:val="007D4194"/>
    <w:rsid w:val="007D4459"/>
    <w:rsid w:val="007D69B3"/>
    <w:rsid w:val="007E1418"/>
    <w:rsid w:val="007E3ACF"/>
    <w:rsid w:val="007E5E04"/>
    <w:rsid w:val="007E631A"/>
    <w:rsid w:val="007E7311"/>
    <w:rsid w:val="007F007E"/>
    <w:rsid w:val="007F0DE7"/>
    <w:rsid w:val="007F187B"/>
    <w:rsid w:val="007F28CA"/>
    <w:rsid w:val="007F35CE"/>
    <w:rsid w:val="00800917"/>
    <w:rsid w:val="00802470"/>
    <w:rsid w:val="00803060"/>
    <w:rsid w:val="0080467D"/>
    <w:rsid w:val="0080480B"/>
    <w:rsid w:val="0081651D"/>
    <w:rsid w:val="00820FFB"/>
    <w:rsid w:val="00822A4B"/>
    <w:rsid w:val="008258AF"/>
    <w:rsid w:val="00834747"/>
    <w:rsid w:val="00834A66"/>
    <w:rsid w:val="00835219"/>
    <w:rsid w:val="008362DD"/>
    <w:rsid w:val="00841FAB"/>
    <w:rsid w:val="00845373"/>
    <w:rsid w:val="008460B0"/>
    <w:rsid w:val="008549E1"/>
    <w:rsid w:val="00861585"/>
    <w:rsid w:val="00861DEC"/>
    <w:rsid w:val="00866442"/>
    <w:rsid w:val="00866FF9"/>
    <w:rsid w:val="0087342A"/>
    <w:rsid w:val="008879A6"/>
    <w:rsid w:val="00893FAF"/>
    <w:rsid w:val="008940C5"/>
    <w:rsid w:val="00894302"/>
    <w:rsid w:val="008961BA"/>
    <w:rsid w:val="00896BE2"/>
    <w:rsid w:val="008A1208"/>
    <w:rsid w:val="008A3D0E"/>
    <w:rsid w:val="008A5F04"/>
    <w:rsid w:val="008A7227"/>
    <w:rsid w:val="008A751B"/>
    <w:rsid w:val="008B40A2"/>
    <w:rsid w:val="008B4CF2"/>
    <w:rsid w:val="008B5556"/>
    <w:rsid w:val="008C2A0B"/>
    <w:rsid w:val="008C4AC3"/>
    <w:rsid w:val="008C5F5B"/>
    <w:rsid w:val="008C6ACE"/>
    <w:rsid w:val="008C709D"/>
    <w:rsid w:val="008E0538"/>
    <w:rsid w:val="008E3701"/>
    <w:rsid w:val="008E4364"/>
    <w:rsid w:val="008F0064"/>
    <w:rsid w:val="008F1303"/>
    <w:rsid w:val="008F3148"/>
    <w:rsid w:val="008F47AA"/>
    <w:rsid w:val="008F5DD1"/>
    <w:rsid w:val="00901F86"/>
    <w:rsid w:val="0091019A"/>
    <w:rsid w:val="00915825"/>
    <w:rsid w:val="00915A7B"/>
    <w:rsid w:val="00915B5A"/>
    <w:rsid w:val="009213AD"/>
    <w:rsid w:val="00922E9E"/>
    <w:rsid w:val="00923B83"/>
    <w:rsid w:val="00925145"/>
    <w:rsid w:val="00930D62"/>
    <w:rsid w:val="00931129"/>
    <w:rsid w:val="00931824"/>
    <w:rsid w:val="009343BB"/>
    <w:rsid w:val="009423C4"/>
    <w:rsid w:val="0094247A"/>
    <w:rsid w:val="00943383"/>
    <w:rsid w:val="00954616"/>
    <w:rsid w:val="00957E87"/>
    <w:rsid w:val="009648A3"/>
    <w:rsid w:val="00964E30"/>
    <w:rsid w:val="009650C1"/>
    <w:rsid w:val="00965174"/>
    <w:rsid w:val="0096576D"/>
    <w:rsid w:val="00972AD6"/>
    <w:rsid w:val="00972DD9"/>
    <w:rsid w:val="0097333F"/>
    <w:rsid w:val="009751E8"/>
    <w:rsid w:val="0098550F"/>
    <w:rsid w:val="00994208"/>
    <w:rsid w:val="00994319"/>
    <w:rsid w:val="00996AFE"/>
    <w:rsid w:val="009977E0"/>
    <w:rsid w:val="009A3FDF"/>
    <w:rsid w:val="009A4C4A"/>
    <w:rsid w:val="009A7343"/>
    <w:rsid w:val="009B009D"/>
    <w:rsid w:val="009B3226"/>
    <w:rsid w:val="009C4FF5"/>
    <w:rsid w:val="009C6D25"/>
    <w:rsid w:val="009D6D2F"/>
    <w:rsid w:val="009D7B6A"/>
    <w:rsid w:val="009E2D5A"/>
    <w:rsid w:val="009E4CCC"/>
    <w:rsid w:val="009E7273"/>
    <w:rsid w:val="009F154D"/>
    <w:rsid w:val="009F481F"/>
    <w:rsid w:val="009F56E2"/>
    <w:rsid w:val="00A00942"/>
    <w:rsid w:val="00A00C60"/>
    <w:rsid w:val="00A0193C"/>
    <w:rsid w:val="00A01D64"/>
    <w:rsid w:val="00A02C0B"/>
    <w:rsid w:val="00A13C1A"/>
    <w:rsid w:val="00A1713E"/>
    <w:rsid w:val="00A23E43"/>
    <w:rsid w:val="00A261B1"/>
    <w:rsid w:val="00A301BB"/>
    <w:rsid w:val="00A309E3"/>
    <w:rsid w:val="00A30B18"/>
    <w:rsid w:val="00A30F72"/>
    <w:rsid w:val="00A337DD"/>
    <w:rsid w:val="00A34B79"/>
    <w:rsid w:val="00A40054"/>
    <w:rsid w:val="00A41675"/>
    <w:rsid w:val="00A432E4"/>
    <w:rsid w:val="00A452C8"/>
    <w:rsid w:val="00A45E14"/>
    <w:rsid w:val="00A46782"/>
    <w:rsid w:val="00A504F3"/>
    <w:rsid w:val="00A557E2"/>
    <w:rsid w:val="00A57477"/>
    <w:rsid w:val="00A605F5"/>
    <w:rsid w:val="00A60808"/>
    <w:rsid w:val="00A6093F"/>
    <w:rsid w:val="00A60B99"/>
    <w:rsid w:val="00A6466E"/>
    <w:rsid w:val="00A64B7A"/>
    <w:rsid w:val="00A701BE"/>
    <w:rsid w:val="00A71705"/>
    <w:rsid w:val="00A718E8"/>
    <w:rsid w:val="00A737F4"/>
    <w:rsid w:val="00A769C2"/>
    <w:rsid w:val="00A77B40"/>
    <w:rsid w:val="00A77CC7"/>
    <w:rsid w:val="00A83781"/>
    <w:rsid w:val="00A85681"/>
    <w:rsid w:val="00A875BE"/>
    <w:rsid w:val="00A95BE0"/>
    <w:rsid w:val="00A97E5F"/>
    <w:rsid w:val="00AA4A5F"/>
    <w:rsid w:val="00AA5C8D"/>
    <w:rsid w:val="00AA6B61"/>
    <w:rsid w:val="00AB0B90"/>
    <w:rsid w:val="00AB0F0E"/>
    <w:rsid w:val="00AB7B6D"/>
    <w:rsid w:val="00AB7C7A"/>
    <w:rsid w:val="00AC3DE7"/>
    <w:rsid w:val="00AC4606"/>
    <w:rsid w:val="00AC4C17"/>
    <w:rsid w:val="00AD0615"/>
    <w:rsid w:val="00AD2459"/>
    <w:rsid w:val="00AD329F"/>
    <w:rsid w:val="00AD351D"/>
    <w:rsid w:val="00AD414E"/>
    <w:rsid w:val="00AE0A08"/>
    <w:rsid w:val="00AE1EFA"/>
    <w:rsid w:val="00AE262F"/>
    <w:rsid w:val="00AE4460"/>
    <w:rsid w:val="00AF4273"/>
    <w:rsid w:val="00AF4FFA"/>
    <w:rsid w:val="00AF544F"/>
    <w:rsid w:val="00B00077"/>
    <w:rsid w:val="00B01578"/>
    <w:rsid w:val="00B020D7"/>
    <w:rsid w:val="00B04E3F"/>
    <w:rsid w:val="00B06F73"/>
    <w:rsid w:val="00B200EC"/>
    <w:rsid w:val="00B201C6"/>
    <w:rsid w:val="00B24163"/>
    <w:rsid w:val="00B26E6E"/>
    <w:rsid w:val="00B3159E"/>
    <w:rsid w:val="00B315C0"/>
    <w:rsid w:val="00B36714"/>
    <w:rsid w:val="00B379CC"/>
    <w:rsid w:val="00B46BB8"/>
    <w:rsid w:val="00B4701D"/>
    <w:rsid w:val="00B57D94"/>
    <w:rsid w:val="00B643EA"/>
    <w:rsid w:val="00B6508E"/>
    <w:rsid w:val="00B66F36"/>
    <w:rsid w:val="00B70BB6"/>
    <w:rsid w:val="00B83922"/>
    <w:rsid w:val="00B86837"/>
    <w:rsid w:val="00B9319B"/>
    <w:rsid w:val="00B94424"/>
    <w:rsid w:val="00B971C2"/>
    <w:rsid w:val="00B97646"/>
    <w:rsid w:val="00B9774A"/>
    <w:rsid w:val="00BA0F8C"/>
    <w:rsid w:val="00BA2FF5"/>
    <w:rsid w:val="00BA3B71"/>
    <w:rsid w:val="00BA712F"/>
    <w:rsid w:val="00BB21E0"/>
    <w:rsid w:val="00BB2884"/>
    <w:rsid w:val="00BB3291"/>
    <w:rsid w:val="00BB4836"/>
    <w:rsid w:val="00BB55A0"/>
    <w:rsid w:val="00BB578F"/>
    <w:rsid w:val="00BB7630"/>
    <w:rsid w:val="00BC55C1"/>
    <w:rsid w:val="00BC7CBB"/>
    <w:rsid w:val="00BD005E"/>
    <w:rsid w:val="00BD0812"/>
    <w:rsid w:val="00BD1EC8"/>
    <w:rsid w:val="00BD1EDF"/>
    <w:rsid w:val="00BD2271"/>
    <w:rsid w:val="00BD31D0"/>
    <w:rsid w:val="00BD42F6"/>
    <w:rsid w:val="00BD4B51"/>
    <w:rsid w:val="00BD767D"/>
    <w:rsid w:val="00BE0C66"/>
    <w:rsid w:val="00BE11FE"/>
    <w:rsid w:val="00BE2CED"/>
    <w:rsid w:val="00BE7D0E"/>
    <w:rsid w:val="00BF61DA"/>
    <w:rsid w:val="00BF61EF"/>
    <w:rsid w:val="00C01C8F"/>
    <w:rsid w:val="00C02DE6"/>
    <w:rsid w:val="00C07228"/>
    <w:rsid w:val="00C14ECF"/>
    <w:rsid w:val="00C15B66"/>
    <w:rsid w:val="00C20B56"/>
    <w:rsid w:val="00C22210"/>
    <w:rsid w:val="00C318C8"/>
    <w:rsid w:val="00C31B4D"/>
    <w:rsid w:val="00C3482E"/>
    <w:rsid w:val="00C35E6C"/>
    <w:rsid w:val="00C36305"/>
    <w:rsid w:val="00C46D63"/>
    <w:rsid w:val="00C47BFC"/>
    <w:rsid w:val="00C47C48"/>
    <w:rsid w:val="00C56509"/>
    <w:rsid w:val="00C62190"/>
    <w:rsid w:val="00C63EBD"/>
    <w:rsid w:val="00C66542"/>
    <w:rsid w:val="00C676D7"/>
    <w:rsid w:val="00C74178"/>
    <w:rsid w:val="00C7443E"/>
    <w:rsid w:val="00C8399A"/>
    <w:rsid w:val="00C87B17"/>
    <w:rsid w:val="00C91866"/>
    <w:rsid w:val="00C92AC4"/>
    <w:rsid w:val="00C96107"/>
    <w:rsid w:val="00CA13B5"/>
    <w:rsid w:val="00CA2556"/>
    <w:rsid w:val="00CA2C21"/>
    <w:rsid w:val="00CA3F53"/>
    <w:rsid w:val="00CA4C79"/>
    <w:rsid w:val="00CA6FE0"/>
    <w:rsid w:val="00CA7F43"/>
    <w:rsid w:val="00CB2E19"/>
    <w:rsid w:val="00CB4861"/>
    <w:rsid w:val="00CC73D5"/>
    <w:rsid w:val="00CD55E4"/>
    <w:rsid w:val="00CD795F"/>
    <w:rsid w:val="00CE3AE8"/>
    <w:rsid w:val="00CE53F1"/>
    <w:rsid w:val="00CF4C43"/>
    <w:rsid w:val="00CF5874"/>
    <w:rsid w:val="00CF69B2"/>
    <w:rsid w:val="00D00197"/>
    <w:rsid w:val="00D0025A"/>
    <w:rsid w:val="00D01574"/>
    <w:rsid w:val="00D03CB6"/>
    <w:rsid w:val="00D04546"/>
    <w:rsid w:val="00D05235"/>
    <w:rsid w:val="00D1328A"/>
    <w:rsid w:val="00D27B66"/>
    <w:rsid w:val="00D3044C"/>
    <w:rsid w:val="00D33D32"/>
    <w:rsid w:val="00D3521E"/>
    <w:rsid w:val="00D354D1"/>
    <w:rsid w:val="00D35B21"/>
    <w:rsid w:val="00D500EA"/>
    <w:rsid w:val="00D60830"/>
    <w:rsid w:val="00D60B20"/>
    <w:rsid w:val="00D612AE"/>
    <w:rsid w:val="00D61356"/>
    <w:rsid w:val="00D65C6A"/>
    <w:rsid w:val="00D75167"/>
    <w:rsid w:val="00D75331"/>
    <w:rsid w:val="00D76F3C"/>
    <w:rsid w:val="00D8402C"/>
    <w:rsid w:val="00D84D09"/>
    <w:rsid w:val="00D86415"/>
    <w:rsid w:val="00D87D07"/>
    <w:rsid w:val="00D91A77"/>
    <w:rsid w:val="00D91C8B"/>
    <w:rsid w:val="00D9454D"/>
    <w:rsid w:val="00DA018F"/>
    <w:rsid w:val="00DA05B8"/>
    <w:rsid w:val="00DA2175"/>
    <w:rsid w:val="00DA3B28"/>
    <w:rsid w:val="00DA3D76"/>
    <w:rsid w:val="00DA6E15"/>
    <w:rsid w:val="00DB29E5"/>
    <w:rsid w:val="00DB3F61"/>
    <w:rsid w:val="00DB7A3A"/>
    <w:rsid w:val="00DC166C"/>
    <w:rsid w:val="00DC6779"/>
    <w:rsid w:val="00DD0E2A"/>
    <w:rsid w:val="00DD4B50"/>
    <w:rsid w:val="00DE51FE"/>
    <w:rsid w:val="00DE685C"/>
    <w:rsid w:val="00DE6C68"/>
    <w:rsid w:val="00DE7C89"/>
    <w:rsid w:val="00DE7D8C"/>
    <w:rsid w:val="00DF38FC"/>
    <w:rsid w:val="00DF4E24"/>
    <w:rsid w:val="00DF5EEF"/>
    <w:rsid w:val="00DF5F47"/>
    <w:rsid w:val="00DF72E8"/>
    <w:rsid w:val="00E00758"/>
    <w:rsid w:val="00E01999"/>
    <w:rsid w:val="00E04C80"/>
    <w:rsid w:val="00E07AC8"/>
    <w:rsid w:val="00E13D2F"/>
    <w:rsid w:val="00E23750"/>
    <w:rsid w:val="00E23A8E"/>
    <w:rsid w:val="00E3538C"/>
    <w:rsid w:val="00E3776C"/>
    <w:rsid w:val="00E41AB0"/>
    <w:rsid w:val="00E4272E"/>
    <w:rsid w:val="00E61885"/>
    <w:rsid w:val="00E61E84"/>
    <w:rsid w:val="00E61EC2"/>
    <w:rsid w:val="00E65A54"/>
    <w:rsid w:val="00E66CCC"/>
    <w:rsid w:val="00E71BB8"/>
    <w:rsid w:val="00E72940"/>
    <w:rsid w:val="00E81D5D"/>
    <w:rsid w:val="00E84B76"/>
    <w:rsid w:val="00E94423"/>
    <w:rsid w:val="00EA4675"/>
    <w:rsid w:val="00EA7B6D"/>
    <w:rsid w:val="00EB1861"/>
    <w:rsid w:val="00EB67E9"/>
    <w:rsid w:val="00EB7499"/>
    <w:rsid w:val="00EC1CB2"/>
    <w:rsid w:val="00EC5853"/>
    <w:rsid w:val="00ED163D"/>
    <w:rsid w:val="00ED7C04"/>
    <w:rsid w:val="00EE3C8A"/>
    <w:rsid w:val="00EE7EB9"/>
    <w:rsid w:val="00EF10AC"/>
    <w:rsid w:val="00EF1710"/>
    <w:rsid w:val="00EF1C94"/>
    <w:rsid w:val="00EF2EA6"/>
    <w:rsid w:val="00EF303B"/>
    <w:rsid w:val="00EF3F00"/>
    <w:rsid w:val="00F009B9"/>
    <w:rsid w:val="00F01E82"/>
    <w:rsid w:val="00F025B3"/>
    <w:rsid w:val="00F02981"/>
    <w:rsid w:val="00F03654"/>
    <w:rsid w:val="00F05F8D"/>
    <w:rsid w:val="00F137CB"/>
    <w:rsid w:val="00F1470A"/>
    <w:rsid w:val="00F21278"/>
    <w:rsid w:val="00F215DC"/>
    <w:rsid w:val="00F2373A"/>
    <w:rsid w:val="00F248B0"/>
    <w:rsid w:val="00F30076"/>
    <w:rsid w:val="00F32766"/>
    <w:rsid w:val="00F32894"/>
    <w:rsid w:val="00F379FB"/>
    <w:rsid w:val="00F40929"/>
    <w:rsid w:val="00F416CA"/>
    <w:rsid w:val="00F42E88"/>
    <w:rsid w:val="00F51B91"/>
    <w:rsid w:val="00F5295B"/>
    <w:rsid w:val="00F55C62"/>
    <w:rsid w:val="00F650A9"/>
    <w:rsid w:val="00F663A5"/>
    <w:rsid w:val="00F730D6"/>
    <w:rsid w:val="00F842D7"/>
    <w:rsid w:val="00F8612C"/>
    <w:rsid w:val="00F9060C"/>
    <w:rsid w:val="00FA1DA0"/>
    <w:rsid w:val="00FA20FC"/>
    <w:rsid w:val="00FA4FE2"/>
    <w:rsid w:val="00FB08BA"/>
    <w:rsid w:val="00FB1FD8"/>
    <w:rsid w:val="00FB204E"/>
    <w:rsid w:val="00FC1F9F"/>
    <w:rsid w:val="00FC7720"/>
    <w:rsid w:val="00FD5BB0"/>
    <w:rsid w:val="00FE0340"/>
    <w:rsid w:val="00FE21A1"/>
    <w:rsid w:val="00FE23E4"/>
    <w:rsid w:val="00FE73B9"/>
    <w:rsid w:val="00FE75D4"/>
    <w:rsid w:val="00FF38D4"/>
    <w:rsid w:val="00FF50D8"/>
    <w:rsid w:val="00FF5F6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B3627"/>
  <w15:docId w15:val="{2B5C8212-5199-45C5-B9F1-BEA06C5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yecareameric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o.org/" TargetMode="External"/><Relationship Id="rId9" Type="http://schemas.openxmlformats.org/officeDocument/2006/relationships/hyperlink" Target="http://www.aao.org/eye-health/diseases/amd-macular-degeneration" TargetMode="External"/><Relationship Id="rId10" Type="http://schemas.openxmlformats.org/officeDocument/2006/relationships/hyperlink" Target="http://www.aao.org/eye-health/tips-prevention/eye-exams-101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i.nih.gov/healthyeyes/aging_e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BC1C-1C0F-8945-A5E9-B6F2598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Dang</dc:creator>
  <cp:keywords/>
  <dc:description/>
  <cp:lastModifiedBy>Ali Taghavi</cp:lastModifiedBy>
  <cp:revision>2</cp:revision>
  <cp:lastPrinted>2016-08-19T01:13:00Z</cp:lastPrinted>
  <dcterms:created xsi:type="dcterms:W3CDTF">2017-08-23T17:56:00Z</dcterms:created>
  <dcterms:modified xsi:type="dcterms:W3CDTF">2017-08-23T17:56:00Z</dcterms:modified>
</cp:coreProperties>
</file>