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25BCC" w14:textId="77777777" w:rsidR="00D00197" w:rsidRPr="00452CC8" w:rsidRDefault="00D00197" w:rsidP="00D00197">
      <w:bookmarkStart w:id="0" w:name="_GoBack"/>
      <w:bookmarkEnd w:id="0"/>
    </w:p>
    <w:p w14:paraId="5E6883A3" w14:textId="77777777" w:rsidR="00CD55E4" w:rsidRDefault="00CD55E4" w:rsidP="00D00197">
      <w:pPr>
        <w:rPr>
          <w:rFonts w:ascii="Gotham Book" w:hAnsi="Gotham Book"/>
          <w:b/>
          <w:sz w:val="40"/>
        </w:rPr>
      </w:pPr>
    </w:p>
    <w:p w14:paraId="6A8EFEF2" w14:textId="77777777" w:rsidR="00810460" w:rsidRPr="00A25212" w:rsidRDefault="00810460" w:rsidP="00810460">
      <w:pPr>
        <w:rPr>
          <w:rFonts w:ascii="Arial" w:hAnsi="Arial" w:cs="Arial"/>
          <w:color w:val="FF0000"/>
          <w:sz w:val="32"/>
          <w:szCs w:val="32"/>
        </w:rPr>
      </w:pPr>
      <w:r w:rsidRPr="00A25212">
        <w:rPr>
          <w:rFonts w:ascii="Arial" w:hAnsi="Arial" w:cs="Arial"/>
          <w:b/>
          <w:sz w:val="32"/>
          <w:szCs w:val="32"/>
        </w:rPr>
        <w:t xml:space="preserve">News Release </w:t>
      </w:r>
    </w:p>
    <w:p w14:paraId="0AD777FD" w14:textId="77777777" w:rsidR="00810460" w:rsidRPr="007A4E37" w:rsidRDefault="00810460" w:rsidP="00810460">
      <w:pPr>
        <w:rPr>
          <w:rFonts w:ascii="Arial" w:hAnsi="Arial" w:cs="Arial"/>
          <w:color w:val="FF0000"/>
        </w:rPr>
      </w:pPr>
    </w:p>
    <w:p w14:paraId="0722D1DF" w14:textId="77777777" w:rsidR="00810460" w:rsidRPr="007A4E37" w:rsidRDefault="00810460" w:rsidP="00810460">
      <w:pPr>
        <w:rPr>
          <w:rFonts w:ascii="Arial" w:hAnsi="Arial" w:cs="Arial"/>
        </w:rPr>
      </w:pPr>
      <w:r w:rsidRPr="007A4E37">
        <w:rPr>
          <w:rFonts w:ascii="Arial" w:hAnsi="Arial" w:cs="Arial"/>
          <w:b/>
        </w:rPr>
        <w:t>Contact:</w:t>
      </w:r>
    </w:p>
    <w:p w14:paraId="5DDA0AE3" w14:textId="77777777" w:rsidR="00FA4516" w:rsidRPr="00FA4516" w:rsidRDefault="00FA4516" w:rsidP="00FA4516">
      <w:pPr>
        <w:tabs>
          <w:tab w:val="left" w:pos="2910"/>
        </w:tabs>
        <w:rPr>
          <w:rFonts w:ascii="Arial" w:hAnsi="Arial" w:cs="Arial"/>
        </w:rPr>
      </w:pPr>
      <w:r w:rsidRPr="00FA4516">
        <w:rPr>
          <w:rFonts w:ascii="Arial" w:hAnsi="Arial" w:cs="Arial"/>
          <w:color w:val="FF0000"/>
        </w:rPr>
        <w:t>INSERT CONTACT NAME</w:t>
      </w:r>
      <w:r w:rsidRPr="00FA4516">
        <w:rPr>
          <w:rFonts w:ascii="Arial" w:hAnsi="Arial" w:cs="Arial"/>
          <w:color w:val="FF0000"/>
        </w:rPr>
        <w:br/>
        <w:t>INSERT CONTACT PHONE NUMBER</w:t>
      </w:r>
      <w:r w:rsidRPr="00FA4516">
        <w:rPr>
          <w:rFonts w:ascii="Arial" w:hAnsi="Arial" w:cs="Arial"/>
          <w:color w:val="FF0000"/>
        </w:rPr>
        <w:br/>
        <w:t>INSERT CONTACT EMAIL</w:t>
      </w:r>
      <w:r w:rsidRPr="00FA4516">
        <w:rPr>
          <w:rFonts w:ascii="Arial" w:hAnsi="Arial" w:cs="Arial"/>
        </w:rPr>
        <w:tab/>
      </w:r>
    </w:p>
    <w:p w14:paraId="10E08D1F" w14:textId="77777777" w:rsidR="00810460" w:rsidRPr="007C69C0" w:rsidRDefault="00810460" w:rsidP="00810460">
      <w:pPr>
        <w:pStyle w:val="NoSpacing"/>
        <w:rPr>
          <w:rFonts w:cs="Arial"/>
          <w:b/>
          <w:bCs/>
          <w:sz w:val="24"/>
          <w:szCs w:val="24"/>
        </w:rPr>
      </w:pPr>
    </w:p>
    <w:p w14:paraId="11928BE5" w14:textId="77777777" w:rsidR="00810460" w:rsidRPr="00994FC2" w:rsidRDefault="00810460" w:rsidP="00810460">
      <w:pPr>
        <w:pStyle w:val="NoSpacing"/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</w:pPr>
      <w:r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  <w:t>F</w:t>
      </w:r>
      <w:r w:rsidRPr="00994FC2"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  <w:t xml:space="preserve">ireworks </w:t>
      </w:r>
      <w:r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  <w:t xml:space="preserve">Eye </w:t>
      </w:r>
      <w:r w:rsidRPr="00994FC2"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  <w:t xml:space="preserve">Injuries </w:t>
      </w:r>
      <w:r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  <w:t xml:space="preserve">Have </w:t>
      </w:r>
      <w:r w:rsidR="00181B45"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  <w:t xml:space="preserve">More Than </w:t>
      </w:r>
      <w:r w:rsidRPr="00994FC2"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  <w:t>Doubled</w:t>
      </w:r>
      <w:r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  <w:t xml:space="preserve"> in Recent Years</w:t>
      </w:r>
    </w:p>
    <w:p w14:paraId="3E0D9B6B" w14:textId="6D510C5E" w:rsidR="00810460" w:rsidRPr="006237EF" w:rsidRDefault="00FA4516" w:rsidP="00810460">
      <w:pPr>
        <w:pStyle w:val="NoSpacing"/>
        <w:rPr>
          <w:rFonts w:cs="Arial"/>
          <w:bCs/>
          <w:i/>
          <w:iCs/>
          <w:color w:val="000000" w:themeColor="text1"/>
          <w:spacing w:val="-8"/>
          <w:sz w:val="28"/>
          <w:szCs w:val="28"/>
        </w:rPr>
      </w:pPr>
      <w:r w:rsidRPr="008B2D58">
        <w:rPr>
          <w:rFonts w:cs="Arial"/>
          <w:color w:val="FF0000"/>
          <w:sz w:val="28"/>
        </w:rPr>
        <w:t xml:space="preserve">[INSERT ORGANIZATION NAME] </w:t>
      </w:r>
      <w:r w:rsidR="00C17A73">
        <w:rPr>
          <w:i/>
          <w:iCs/>
          <w:color w:val="000000"/>
          <w:spacing w:val="-8"/>
          <w:sz w:val="28"/>
          <w:szCs w:val="28"/>
        </w:rPr>
        <w:t>reveals</w:t>
      </w:r>
      <w:r w:rsidR="00E21929">
        <w:rPr>
          <w:i/>
          <w:iCs/>
          <w:color w:val="000000"/>
          <w:spacing w:val="-8"/>
          <w:sz w:val="28"/>
          <w:szCs w:val="28"/>
        </w:rPr>
        <w:t xml:space="preserve"> the blinding truth about consumer fireworks, debunk</w:t>
      </w:r>
      <w:r w:rsidR="00C17A73">
        <w:rPr>
          <w:i/>
          <w:iCs/>
          <w:color w:val="000000"/>
          <w:spacing w:val="-8"/>
          <w:sz w:val="28"/>
          <w:szCs w:val="28"/>
        </w:rPr>
        <w:t>s</w:t>
      </w:r>
      <w:r w:rsidR="00E21929">
        <w:rPr>
          <w:i/>
          <w:iCs/>
          <w:color w:val="000000"/>
          <w:spacing w:val="-8"/>
          <w:sz w:val="28"/>
          <w:szCs w:val="28"/>
        </w:rPr>
        <w:t xml:space="preserve"> four myths ahead of the Fourth of July </w:t>
      </w:r>
    </w:p>
    <w:p w14:paraId="2B103FCC" w14:textId="77777777" w:rsidR="00810460" w:rsidRPr="007C69C0" w:rsidRDefault="00810460" w:rsidP="00810460">
      <w:pPr>
        <w:pStyle w:val="NoSpacing"/>
        <w:rPr>
          <w:rFonts w:cs="Arial"/>
          <w:b/>
          <w:bCs/>
          <w:sz w:val="24"/>
          <w:szCs w:val="24"/>
        </w:rPr>
      </w:pPr>
    </w:p>
    <w:p w14:paraId="296C4C7A" w14:textId="74A9768F" w:rsidR="00810460" w:rsidRDefault="00C17A73" w:rsidP="00810460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[</w:t>
      </w:r>
      <w:r w:rsidR="00FA4516" w:rsidRPr="008B2D58">
        <w:rPr>
          <w:rFonts w:ascii="Arial" w:hAnsi="Arial" w:cs="Arial"/>
          <w:color w:val="FF0000"/>
        </w:rPr>
        <w:t>INSERT CITY, STATE</w:t>
      </w:r>
      <w:r>
        <w:rPr>
          <w:rFonts w:ascii="Arial" w:hAnsi="Arial" w:cs="Arial"/>
          <w:color w:val="FF0000"/>
        </w:rPr>
        <w:t>]</w:t>
      </w:r>
      <w:r w:rsidR="00FA4516" w:rsidRPr="008B2D58">
        <w:rPr>
          <w:rFonts w:ascii="Arial" w:hAnsi="Arial" w:cs="Arial"/>
          <w:b/>
          <w:color w:val="FF0000"/>
        </w:rPr>
        <w:t xml:space="preserve"> </w:t>
      </w:r>
      <w:r w:rsidR="00FA4516" w:rsidRPr="008B2D58">
        <w:rPr>
          <w:rFonts w:ascii="Arial" w:hAnsi="Arial" w:cs="Arial"/>
        </w:rPr>
        <w:t xml:space="preserve">– </w:t>
      </w:r>
      <w:r w:rsidR="00FA4516" w:rsidRPr="008B2D58">
        <w:rPr>
          <w:rFonts w:ascii="Arial" w:hAnsi="Arial" w:cs="Arial"/>
          <w:color w:val="FF0000"/>
        </w:rPr>
        <w:t>[INSERT DATE]</w:t>
      </w:r>
      <w:r w:rsidR="00FA4516" w:rsidRPr="008B2D58">
        <w:rPr>
          <w:rFonts w:ascii="Arial" w:hAnsi="Arial" w:cs="Arial"/>
        </w:rPr>
        <w:t xml:space="preserve"> </w:t>
      </w:r>
      <w:r w:rsidR="00810460" w:rsidRPr="00A25212">
        <w:rPr>
          <w:rFonts w:ascii="Arial" w:hAnsi="Arial" w:cs="Arial"/>
          <w:color w:val="000000" w:themeColor="text1"/>
        </w:rPr>
        <w:t xml:space="preserve">– </w:t>
      </w:r>
      <w:r w:rsidR="00810460">
        <w:rPr>
          <w:rFonts w:ascii="Arial" w:hAnsi="Arial" w:cs="Arial"/>
          <w:color w:val="000000" w:themeColor="text1"/>
        </w:rPr>
        <w:t xml:space="preserve">Fireworks sales will </w:t>
      </w:r>
      <w:r w:rsidR="00FA4516">
        <w:rPr>
          <w:rFonts w:ascii="Arial" w:hAnsi="Arial" w:cs="Arial"/>
          <w:color w:val="000000" w:themeColor="text1"/>
        </w:rPr>
        <w:t>be</w:t>
      </w:r>
      <w:r w:rsidR="00810460">
        <w:rPr>
          <w:rFonts w:ascii="Arial" w:hAnsi="Arial" w:cs="Arial"/>
          <w:color w:val="000000" w:themeColor="text1"/>
        </w:rPr>
        <w:t xml:space="preserve"> blazing across the country</w:t>
      </w:r>
      <w:r w:rsidR="008564FF">
        <w:rPr>
          <w:rFonts w:ascii="Arial" w:hAnsi="Arial" w:cs="Arial"/>
          <w:color w:val="000000" w:themeColor="text1"/>
        </w:rPr>
        <w:t xml:space="preserve"> from now through the Fourth of July. A</w:t>
      </w:r>
      <w:r w:rsidR="00810460">
        <w:rPr>
          <w:rFonts w:ascii="Arial" w:hAnsi="Arial" w:cs="Arial"/>
          <w:color w:val="000000" w:themeColor="text1"/>
        </w:rPr>
        <w:t>s re</w:t>
      </w:r>
      <w:r w:rsidR="00981DFC">
        <w:rPr>
          <w:rFonts w:ascii="Arial" w:hAnsi="Arial" w:cs="Arial"/>
          <w:color w:val="000000" w:themeColor="text1"/>
        </w:rPr>
        <w:t>tailers begin their promotions</w:t>
      </w:r>
      <w:r w:rsidR="008564FF">
        <w:rPr>
          <w:rFonts w:ascii="Arial" w:hAnsi="Arial" w:cs="Arial"/>
          <w:color w:val="000000" w:themeColor="text1"/>
        </w:rPr>
        <w:t>, t</w:t>
      </w:r>
      <w:r w:rsidR="00810460" w:rsidRPr="007C69C0">
        <w:rPr>
          <w:rFonts w:ascii="Arial" w:hAnsi="Arial" w:cs="Arial"/>
          <w:color w:val="000000" w:themeColor="text1"/>
        </w:rPr>
        <w:t>he</w:t>
      </w:r>
      <w:r w:rsidR="00FA4516">
        <w:rPr>
          <w:rFonts w:ascii="Arial" w:hAnsi="Arial" w:cs="Arial"/>
          <w:color w:val="000000" w:themeColor="text1"/>
        </w:rPr>
        <w:t xml:space="preserve"> </w:t>
      </w:r>
      <w:r w:rsidR="00FA4516">
        <w:rPr>
          <w:rFonts w:ascii="Arial" w:hAnsi="Arial" w:cs="Arial"/>
          <w:color w:val="FF0000"/>
        </w:rPr>
        <w:t xml:space="preserve">[INSERT ORGANIZATION NAME] </w:t>
      </w:r>
      <w:r w:rsidR="00FA4516" w:rsidRPr="00FA4516">
        <w:rPr>
          <w:rFonts w:ascii="Arial" w:hAnsi="Arial" w:cs="Arial"/>
          <w:color w:val="0F243E" w:themeColor="text2" w:themeShade="80"/>
        </w:rPr>
        <w:t xml:space="preserve">joins the </w:t>
      </w:r>
      <w:hyperlink r:id="rId8" w:history="1">
        <w:r w:rsidR="00810460" w:rsidRPr="007C69C0">
          <w:rPr>
            <w:rStyle w:val="Hyperlink"/>
            <w:rFonts w:ascii="Arial" w:hAnsi="Arial" w:cs="Arial"/>
          </w:rPr>
          <w:t>American Academy of Ophthalmology</w:t>
        </w:r>
      </w:hyperlink>
      <w:r w:rsidR="00810460" w:rsidRPr="007C69C0">
        <w:rPr>
          <w:rStyle w:val="Hyperlink"/>
          <w:rFonts w:ascii="Arial" w:hAnsi="Arial" w:cs="Arial"/>
          <w:u w:val="none"/>
        </w:rPr>
        <w:t xml:space="preserve"> </w:t>
      </w:r>
      <w:r w:rsidR="00400671">
        <w:rPr>
          <w:rFonts w:ascii="Arial" w:hAnsi="Arial" w:cs="Arial"/>
          <w:color w:val="000000" w:themeColor="text1"/>
        </w:rPr>
        <w:t>in</w:t>
      </w:r>
      <w:r w:rsidR="00810460">
        <w:rPr>
          <w:rFonts w:ascii="Arial" w:hAnsi="Arial" w:cs="Arial"/>
          <w:color w:val="000000" w:themeColor="text1"/>
        </w:rPr>
        <w:t xml:space="preserve"> shining a light on this explosive fact: th</w:t>
      </w:r>
      <w:r w:rsidR="00810460" w:rsidRPr="00A25212">
        <w:rPr>
          <w:rFonts w:ascii="Arial" w:hAnsi="Arial" w:cs="Arial"/>
          <w:color w:val="000000" w:themeColor="text1"/>
        </w:rPr>
        <w:t xml:space="preserve">e number of eye injuries caused by fireworks has more than doubled </w:t>
      </w:r>
      <w:r w:rsidR="001E2D8D">
        <w:rPr>
          <w:rFonts w:ascii="Arial" w:hAnsi="Arial" w:cs="Arial"/>
          <w:color w:val="000000" w:themeColor="text1"/>
        </w:rPr>
        <w:t>in recent years</w:t>
      </w:r>
      <w:r w:rsidR="00810460">
        <w:rPr>
          <w:rFonts w:ascii="Arial" w:hAnsi="Arial" w:cs="Arial"/>
          <w:color w:val="000000" w:themeColor="text1"/>
        </w:rPr>
        <w:t xml:space="preserve">. </w:t>
      </w:r>
    </w:p>
    <w:p w14:paraId="3ABEB638" w14:textId="77777777" w:rsidR="00810460" w:rsidRDefault="00810460" w:rsidP="00810460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1614A46" w14:textId="6B992B96" w:rsidR="001E2D8D" w:rsidRDefault="00EC3C48" w:rsidP="00EC3C48">
      <w:pPr>
        <w:pStyle w:val="ListParagraph"/>
        <w:shd w:val="clear" w:color="auto" w:fill="FFFFFF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Fireworks injuries cause approximately 10,000 visits to the emergency each year,</w:t>
      </w:r>
      <w:r w:rsidRPr="00DD05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according to data from the U.S. Consumer Product Safety Commission.</w:t>
      </w:r>
      <w:r>
        <w:rPr>
          <w:rStyle w:val="EndnoteReference"/>
          <w:rFonts w:ascii="Arial" w:hAnsi="Arial" w:cs="Arial"/>
          <w:color w:val="000000" w:themeColor="text1"/>
        </w:rPr>
        <w:endnoteReference w:id="1"/>
      </w:r>
      <w:r>
        <w:rPr>
          <w:rFonts w:ascii="Arial" w:hAnsi="Arial" w:cs="Arial"/>
          <w:color w:val="000000" w:themeColor="text1"/>
        </w:rPr>
        <w:t xml:space="preserve"> Injuries largely occurred in the weeks before and after the Fourth of July. The CPSC’s </w:t>
      </w:r>
      <w:r w:rsidR="001E2D8D">
        <w:rPr>
          <w:rFonts w:ascii="Arial" w:hAnsi="Arial" w:cs="Arial"/>
          <w:color w:val="000000" w:themeColor="text1"/>
        </w:rPr>
        <w:t xml:space="preserve">most recent fireworks </w:t>
      </w:r>
      <w:r>
        <w:rPr>
          <w:rFonts w:ascii="Arial" w:hAnsi="Arial" w:cs="Arial"/>
          <w:color w:val="000000" w:themeColor="text1"/>
        </w:rPr>
        <w:t>report showed that about</w:t>
      </w:r>
      <w:r w:rsidRPr="00A77FFC">
        <w:rPr>
          <w:rFonts w:ascii="Arial" w:hAnsi="Arial" w:cs="Arial"/>
          <w:color w:val="000000" w:themeColor="text1"/>
        </w:rPr>
        <w:t xml:space="preserve"> 1,300 eye injuries related to fireworks were treated in U.S. emergency rooms in 2014, up from 600 </w:t>
      </w:r>
      <w:r>
        <w:rPr>
          <w:rFonts w:ascii="Arial" w:hAnsi="Arial" w:cs="Arial"/>
          <w:color w:val="000000" w:themeColor="text1"/>
        </w:rPr>
        <w:t>reported</w:t>
      </w:r>
      <w:r w:rsidRPr="00A77FFC">
        <w:rPr>
          <w:rFonts w:ascii="Arial" w:hAnsi="Arial" w:cs="Arial"/>
          <w:color w:val="000000" w:themeColor="text1"/>
        </w:rPr>
        <w:t xml:space="preserve"> </w:t>
      </w:r>
      <w:r w:rsidR="00424738">
        <w:rPr>
          <w:rFonts w:ascii="Arial" w:hAnsi="Arial" w:cs="Arial"/>
          <w:color w:val="000000" w:themeColor="text1"/>
        </w:rPr>
        <w:t>in 2012</w:t>
      </w:r>
      <w:r w:rsidR="001E2D8D">
        <w:rPr>
          <w:rFonts w:ascii="Arial" w:hAnsi="Arial" w:cs="Arial"/>
          <w:color w:val="000000" w:themeColor="text1"/>
        </w:rPr>
        <w:t xml:space="preserve">. This is why some ophthalmologists – physicians that specialize in medical and surgical </w:t>
      </w:r>
      <w:r w:rsidR="00C17A73">
        <w:rPr>
          <w:rFonts w:ascii="Arial" w:hAnsi="Arial" w:cs="Arial"/>
          <w:color w:val="000000" w:themeColor="text1"/>
        </w:rPr>
        <w:t xml:space="preserve">eye </w:t>
      </w:r>
      <w:r w:rsidR="001E2D8D">
        <w:rPr>
          <w:rFonts w:ascii="Arial" w:hAnsi="Arial" w:cs="Arial"/>
          <w:color w:val="000000" w:themeColor="text1"/>
        </w:rPr>
        <w:t xml:space="preserve">care – have to </w:t>
      </w:r>
      <w:hyperlink r:id="rId9" w:history="1">
        <w:r w:rsidR="001E2D8D" w:rsidRPr="001E2D8D">
          <w:rPr>
            <w:rStyle w:val="Hyperlink"/>
            <w:rFonts w:ascii="Arial" w:hAnsi="Arial" w:cs="Arial"/>
          </w:rPr>
          <w:t>keep operating rooms</w:t>
        </w:r>
        <w:r w:rsidR="001E2D8D" w:rsidRPr="0050004E">
          <w:rPr>
            <w:rStyle w:val="Hyperlink"/>
            <w:rFonts w:ascii="Arial" w:hAnsi="Arial" w:cs="Arial"/>
            <w:u w:val="none"/>
          </w:rPr>
          <w:t xml:space="preserve"> </w:t>
        </w:r>
        <w:r w:rsidR="0050004E">
          <w:rPr>
            <w:rStyle w:val="Hyperlink"/>
            <w:rFonts w:ascii="Arial" w:hAnsi="Arial" w:cs="Arial"/>
            <w:color w:val="auto"/>
            <w:u w:val="none"/>
          </w:rPr>
          <w:t>on call</w:t>
        </w:r>
        <w:r w:rsidR="001E2D8D" w:rsidRPr="00925D17">
          <w:rPr>
            <w:rStyle w:val="Hyperlink"/>
            <w:rFonts w:ascii="Arial" w:hAnsi="Arial" w:cs="Arial"/>
            <w:color w:val="auto"/>
            <w:u w:val="none"/>
          </w:rPr>
          <w:t xml:space="preserve"> to treat </w:t>
        </w:r>
        <w:r w:rsidR="0050004E">
          <w:rPr>
            <w:rStyle w:val="Hyperlink"/>
            <w:rFonts w:ascii="Arial" w:hAnsi="Arial" w:cs="Arial"/>
            <w:color w:val="auto"/>
            <w:u w:val="none"/>
          </w:rPr>
          <w:t xml:space="preserve">these </w:t>
        </w:r>
        <w:r w:rsidR="001E2D8D" w:rsidRPr="00925D17">
          <w:rPr>
            <w:rStyle w:val="Hyperlink"/>
            <w:rFonts w:ascii="Arial" w:hAnsi="Arial" w:cs="Arial"/>
            <w:color w:val="auto"/>
            <w:u w:val="none"/>
          </w:rPr>
          <w:t>injuries</w:t>
        </w:r>
      </w:hyperlink>
      <w:r w:rsidR="001E2D8D">
        <w:rPr>
          <w:rFonts w:ascii="Arial" w:hAnsi="Arial" w:cs="Arial"/>
          <w:color w:val="000000" w:themeColor="text1"/>
        </w:rPr>
        <w:t xml:space="preserve"> each year. </w:t>
      </w:r>
    </w:p>
    <w:p w14:paraId="4C6B47A8" w14:textId="77777777" w:rsidR="001E2D8D" w:rsidRDefault="001E2D8D" w:rsidP="00EC3C48">
      <w:pPr>
        <w:pStyle w:val="ListParagraph"/>
        <w:shd w:val="clear" w:color="auto" w:fill="FFFFFF"/>
        <w:ind w:left="0"/>
        <w:rPr>
          <w:rFonts w:ascii="Arial" w:hAnsi="Arial" w:cs="Arial"/>
          <w:color w:val="000000" w:themeColor="text1"/>
        </w:rPr>
      </w:pPr>
    </w:p>
    <w:p w14:paraId="4AA8C4E8" w14:textId="26A7F227" w:rsidR="00EC3C48" w:rsidRDefault="00EC3C48" w:rsidP="00EC3C48">
      <w:pPr>
        <w:pStyle w:val="ListParagraph"/>
        <w:shd w:val="clear" w:color="auto" w:fill="FFFFFF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help prevent these injuries, the </w:t>
      </w:r>
      <w:r w:rsidR="00C17A73" w:rsidRPr="00AB4711">
        <w:rPr>
          <w:rFonts w:ascii="Arial" w:hAnsi="Arial" w:cs="Arial"/>
          <w:color w:val="FF0000"/>
        </w:rPr>
        <w:t xml:space="preserve">[ORGANIZATION NAME] </w:t>
      </w:r>
      <w:r w:rsidR="00C17A73">
        <w:rPr>
          <w:rFonts w:ascii="Arial" w:hAnsi="Arial" w:cs="Arial"/>
          <w:color w:val="000000" w:themeColor="text1"/>
        </w:rPr>
        <w:t>and the Academy are</w:t>
      </w:r>
      <w:r>
        <w:rPr>
          <w:rFonts w:ascii="Arial" w:hAnsi="Arial" w:cs="Arial"/>
          <w:color w:val="000000" w:themeColor="text1"/>
        </w:rPr>
        <w:t xml:space="preserve"> d</w:t>
      </w:r>
      <w:r w:rsidR="00A714B0">
        <w:rPr>
          <w:rFonts w:ascii="Arial" w:hAnsi="Arial" w:cs="Arial"/>
          <w:color w:val="000000" w:themeColor="text1"/>
        </w:rPr>
        <w:t>ebunking</w:t>
      </w:r>
      <w:r w:rsidR="00C954AE">
        <w:rPr>
          <w:rFonts w:ascii="Arial" w:hAnsi="Arial" w:cs="Arial"/>
          <w:color w:val="000000" w:themeColor="text1"/>
        </w:rPr>
        <w:t xml:space="preserve"> four myths about</w:t>
      </w:r>
      <w:r w:rsidR="00B602C4">
        <w:rPr>
          <w:rFonts w:ascii="Arial" w:hAnsi="Arial" w:cs="Arial"/>
          <w:color w:val="000000" w:themeColor="text1"/>
        </w:rPr>
        <w:t xml:space="preserve"> consumer</w:t>
      </w:r>
      <w:r w:rsidR="00C954AE">
        <w:rPr>
          <w:rFonts w:ascii="Arial" w:hAnsi="Arial" w:cs="Arial"/>
          <w:color w:val="000000" w:themeColor="text1"/>
        </w:rPr>
        <w:t xml:space="preserve"> fireworks risks:</w:t>
      </w:r>
    </w:p>
    <w:p w14:paraId="4796E00F" w14:textId="77777777" w:rsidR="00810460" w:rsidRDefault="00810460" w:rsidP="00810460">
      <w:pPr>
        <w:pStyle w:val="ListParagraph"/>
        <w:shd w:val="clear" w:color="auto" w:fill="FFFFFF"/>
        <w:ind w:left="0"/>
        <w:rPr>
          <w:rFonts w:ascii="Arial" w:hAnsi="Arial" w:cs="Arial"/>
          <w:color w:val="000000" w:themeColor="text1"/>
        </w:rPr>
      </w:pPr>
    </w:p>
    <w:p w14:paraId="021E68E2" w14:textId="77777777" w:rsidR="00810460" w:rsidRPr="001E2D8D" w:rsidRDefault="001E2D8D" w:rsidP="001E2D8D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Small doesn’t equal safe</w:t>
      </w:r>
      <w:r w:rsidR="00810460" w:rsidRPr="00B03CE3">
        <w:rPr>
          <w:rFonts w:ascii="Arial" w:hAnsi="Arial" w:cs="Arial"/>
          <w:b/>
          <w:color w:val="000000" w:themeColor="text1"/>
        </w:rPr>
        <w:t xml:space="preserve">. </w:t>
      </w:r>
      <w:r w:rsidR="00810460" w:rsidRPr="00B03CE3">
        <w:rPr>
          <w:rFonts w:ascii="Arial" w:hAnsi="Arial" w:cs="Arial"/>
          <w:color w:val="000000" w:themeColor="text1"/>
        </w:rPr>
        <w:t>A common culprit of fireworks injuries is the kind often handed to small children – the classic sparkler. Many people mistakenly believe sparklers are harmless due to their size. However, they can reach temperatures of up to 2,000 degrees</w:t>
      </w:r>
      <w:r>
        <w:rPr>
          <w:rFonts w:ascii="Arial" w:hAnsi="Arial" w:cs="Arial"/>
          <w:color w:val="000000" w:themeColor="text1"/>
        </w:rPr>
        <w:t xml:space="preserve"> –</w:t>
      </w:r>
      <w:r w:rsidR="00810460" w:rsidRPr="001E2D8D">
        <w:rPr>
          <w:rFonts w:ascii="Arial" w:hAnsi="Arial" w:cs="Arial"/>
          <w:color w:val="000000" w:themeColor="text1"/>
        </w:rPr>
        <w:t xml:space="preserve"> hot enough to melt certain metals. Even those tiny poppers or snappers </w:t>
      </w:r>
      <w:r w:rsidR="00FA436E">
        <w:rPr>
          <w:rFonts w:ascii="Arial" w:hAnsi="Arial" w:cs="Arial"/>
          <w:color w:val="000000" w:themeColor="text1"/>
        </w:rPr>
        <w:t>can pose dangers</w:t>
      </w:r>
      <w:r>
        <w:rPr>
          <w:rFonts w:ascii="Arial" w:hAnsi="Arial" w:cs="Arial"/>
          <w:color w:val="000000" w:themeColor="text1"/>
        </w:rPr>
        <w:t xml:space="preserve">. </w:t>
      </w:r>
      <w:r w:rsidR="0047629C">
        <w:rPr>
          <w:rFonts w:ascii="Arial" w:hAnsi="Arial" w:cs="Arial"/>
          <w:color w:val="000000" w:themeColor="text1"/>
        </w:rPr>
        <w:t xml:space="preserve">A ricocheting popper </w:t>
      </w:r>
      <w:r w:rsidR="0047629C" w:rsidRPr="001E2D8D">
        <w:rPr>
          <w:rFonts w:ascii="Arial" w:hAnsi="Arial" w:cs="Arial"/>
          <w:color w:val="000000" w:themeColor="text1"/>
        </w:rPr>
        <w:t xml:space="preserve">burned </w:t>
      </w:r>
      <w:r w:rsidR="0047629C">
        <w:rPr>
          <w:rFonts w:ascii="Arial" w:hAnsi="Arial" w:cs="Arial"/>
          <w:color w:val="000000" w:themeColor="text1"/>
        </w:rPr>
        <w:t xml:space="preserve">parts of </w:t>
      </w:r>
      <w:hyperlink r:id="rId10" w:history="1">
        <w:r w:rsidR="00810460" w:rsidRPr="001E2D8D">
          <w:rPr>
            <w:rStyle w:val="Hyperlink"/>
            <w:rFonts w:ascii="Arial" w:hAnsi="Arial" w:cs="Arial"/>
          </w:rPr>
          <w:t>Nolan Haney</w:t>
        </w:r>
      </w:hyperlink>
      <w:r w:rsidR="00FA436E">
        <w:rPr>
          <w:rFonts w:ascii="Arial" w:hAnsi="Arial" w:cs="Arial"/>
          <w:color w:val="000000" w:themeColor="text1"/>
        </w:rPr>
        <w:t xml:space="preserve">’s </w:t>
      </w:r>
      <w:r w:rsidR="0047629C">
        <w:rPr>
          <w:rFonts w:ascii="Arial" w:hAnsi="Arial" w:cs="Arial"/>
          <w:color w:val="000000" w:themeColor="text1"/>
        </w:rPr>
        <w:t>eye and eyelid</w:t>
      </w:r>
      <w:r w:rsidR="00267071">
        <w:rPr>
          <w:rFonts w:ascii="Arial" w:hAnsi="Arial" w:cs="Arial"/>
          <w:color w:val="000000" w:themeColor="text1"/>
        </w:rPr>
        <w:t xml:space="preserve"> when he was 4 years old</w:t>
      </w:r>
      <w:r w:rsidR="0050004E">
        <w:rPr>
          <w:rFonts w:ascii="Arial" w:hAnsi="Arial" w:cs="Arial"/>
          <w:color w:val="000000" w:themeColor="text1"/>
        </w:rPr>
        <w:t xml:space="preserve">. </w:t>
      </w:r>
    </w:p>
    <w:p w14:paraId="63AA59E0" w14:textId="77777777" w:rsidR="00810460" w:rsidRPr="007C69C0" w:rsidRDefault="00810460" w:rsidP="00810460">
      <w:pPr>
        <w:pStyle w:val="ListParagraph"/>
        <w:shd w:val="clear" w:color="auto" w:fill="FFFFFF"/>
        <w:rPr>
          <w:rFonts w:ascii="Arial" w:hAnsi="Arial" w:cs="Arial"/>
          <w:color w:val="000000" w:themeColor="text1"/>
        </w:rPr>
      </w:pPr>
    </w:p>
    <w:p w14:paraId="1946D3ED" w14:textId="77777777" w:rsidR="00810460" w:rsidRPr="00B03CE3" w:rsidRDefault="00810460" w:rsidP="00B03CE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B03CE3">
        <w:rPr>
          <w:rFonts w:ascii="Arial" w:hAnsi="Arial" w:cs="Arial"/>
          <w:b/>
          <w:color w:val="000000" w:themeColor="text1"/>
        </w:rPr>
        <w:t>Even though it looks like a dud, it may not act like one</w:t>
      </w:r>
      <w:r w:rsidRPr="00B03CE3">
        <w:rPr>
          <w:rFonts w:ascii="Arial" w:hAnsi="Arial" w:cs="Arial"/>
          <w:color w:val="000000" w:themeColor="text1"/>
        </w:rPr>
        <w:t xml:space="preserve">. At age 16, </w:t>
      </w:r>
      <w:hyperlink r:id="rId11" w:history="1">
        <w:r w:rsidRPr="00B03CE3">
          <w:rPr>
            <w:rStyle w:val="Hyperlink"/>
            <w:rFonts w:ascii="Arial" w:hAnsi="Arial" w:cs="Arial"/>
          </w:rPr>
          <w:t>Jameson Lamb</w:t>
        </w:r>
      </w:hyperlink>
      <w:r w:rsidRPr="00B03CE3">
        <w:rPr>
          <w:rFonts w:ascii="Arial" w:hAnsi="Arial" w:cs="Arial"/>
          <w:color w:val="000000" w:themeColor="text1"/>
        </w:rPr>
        <w:t xml:space="preserve"> was hit square in the eye with a Roman candle that he thought had been extinguished. Now 20, Lamb has gone through multiple surgeries including a corneal transplant and a stem cell transplant</w:t>
      </w:r>
      <w:r w:rsidR="00EC3C48" w:rsidRPr="00B03CE3">
        <w:rPr>
          <w:rFonts w:ascii="Arial" w:hAnsi="Arial" w:cs="Arial"/>
          <w:color w:val="000000" w:themeColor="text1"/>
        </w:rPr>
        <w:t xml:space="preserve">. </w:t>
      </w:r>
      <w:r w:rsidRPr="00B03CE3">
        <w:rPr>
          <w:rFonts w:ascii="Arial" w:hAnsi="Arial" w:cs="Arial"/>
          <w:color w:val="000000" w:themeColor="text1"/>
        </w:rPr>
        <w:t xml:space="preserve"> </w:t>
      </w:r>
    </w:p>
    <w:p w14:paraId="4D3CE4A4" w14:textId="77777777" w:rsidR="00810460" w:rsidRPr="00C5688E" w:rsidRDefault="00810460" w:rsidP="00810460">
      <w:pPr>
        <w:pStyle w:val="ListParagraph"/>
        <w:shd w:val="clear" w:color="auto" w:fill="FFFFFF"/>
        <w:rPr>
          <w:rFonts w:ascii="Arial" w:hAnsi="Arial" w:cs="Arial"/>
          <w:color w:val="000000" w:themeColor="text1"/>
        </w:rPr>
      </w:pPr>
    </w:p>
    <w:p w14:paraId="341C549A" w14:textId="77777777" w:rsidR="00810460" w:rsidRPr="00B03CE3" w:rsidRDefault="00810460" w:rsidP="00B03CE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B03CE3">
        <w:rPr>
          <w:rFonts w:ascii="Arial" w:hAnsi="Arial" w:cs="Arial"/>
          <w:b/>
          <w:color w:val="000000" w:themeColor="text1"/>
        </w:rPr>
        <w:t xml:space="preserve">Just because you’re not lighting </w:t>
      </w:r>
      <w:r w:rsidR="00B602C4">
        <w:rPr>
          <w:rFonts w:ascii="Arial" w:hAnsi="Arial" w:cs="Arial"/>
          <w:b/>
          <w:color w:val="000000" w:themeColor="text1"/>
        </w:rPr>
        <w:t xml:space="preserve">or throwing </w:t>
      </w:r>
      <w:r w:rsidRPr="00B03CE3">
        <w:rPr>
          <w:rFonts w:ascii="Arial" w:hAnsi="Arial" w:cs="Arial"/>
          <w:b/>
          <w:color w:val="000000" w:themeColor="text1"/>
        </w:rPr>
        <w:t xml:space="preserve">it doesn’t mean you’re out of the firing line. </w:t>
      </w:r>
      <w:r w:rsidRPr="00B03CE3">
        <w:rPr>
          <w:rFonts w:ascii="Arial" w:hAnsi="Arial" w:cs="Arial"/>
          <w:color w:val="000000" w:themeColor="text1"/>
        </w:rPr>
        <w:t xml:space="preserve">An international study of fireworks-related eye injuries showed </w:t>
      </w:r>
      <w:r w:rsidRPr="00B03CE3">
        <w:rPr>
          <w:rFonts w:ascii="Arial" w:hAnsi="Arial" w:cs="Arial"/>
          <w:color w:val="000000" w:themeColor="text1"/>
        </w:rPr>
        <w:lastRenderedPageBreak/>
        <w:t xml:space="preserve">that half of those hurt were bystanders. The researchers also found that one in six of these </w:t>
      </w:r>
      <w:r w:rsidR="00EC3C48" w:rsidRPr="00B03CE3">
        <w:rPr>
          <w:rFonts w:ascii="Arial" w:hAnsi="Arial" w:cs="Arial"/>
          <w:color w:val="000000" w:themeColor="text1"/>
        </w:rPr>
        <w:t xml:space="preserve">injuries </w:t>
      </w:r>
      <w:r w:rsidRPr="00B03CE3">
        <w:rPr>
          <w:rFonts w:ascii="Arial" w:hAnsi="Arial" w:cs="Arial"/>
          <w:color w:val="000000" w:themeColor="text1"/>
        </w:rPr>
        <w:t>caused severe vision loss.</w:t>
      </w:r>
      <w:r>
        <w:rPr>
          <w:rStyle w:val="EndnoteReference"/>
          <w:rFonts w:ascii="Arial" w:hAnsi="Arial" w:cs="Arial"/>
          <w:color w:val="000000" w:themeColor="text1"/>
        </w:rPr>
        <w:endnoteReference w:id="2"/>
      </w:r>
      <w:r w:rsidRPr="00B03CE3">
        <w:rPr>
          <w:rFonts w:ascii="Arial" w:hAnsi="Arial" w:cs="Arial"/>
          <w:color w:val="000000" w:themeColor="text1"/>
        </w:rPr>
        <w:t xml:space="preserve"> </w:t>
      </w:r>
    </w:p>
    <w:p w14:paraId="3DE65670" w14:textId="77777777" w:rsidR="00B03CE3" w:rsidRDefault="00B03CE3" w:rsidP="00810460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488ECCE5" w14:textId="77777777" w:rsidR="00810460" w:rsidRPr="00B03CE3" w:rsidRDefault="00810460" w:rsidP="00B03CE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B03CE3">
        <w:rPr>
          <w:rFonts w:ascii="Arial" w:hAnsi="Arial" w:cs="Arial"/>
          <w:b/>
          <w:color w:val="000000" w:themeColor="text1"/>
        </w:rPr>
        <w:t xml:space="preserve">The Fourth </w:t>
      </w:r>
      <w:r w:rsidRPr="00B03CE3">
        <w:rPr>
          <w:rFonts w:ascii="Arial" w:hAnsi="Arial" w:cs="Arial"/>
          <w:b/>
          <w:i/>
          <w:color w:val="000000" w:themeColor="text1"/>
        </w:rPr>
        <w:t>can</w:t>
      </w:r>
      <w:r w:rsidRPr="00B03CE3">
        <w:rPr>
          <w:rFonts w:ascii="Arial" w:hAnsi="Arial" w:cs="Arial"/>
          <w:b/>
          <w:color w:val="000000" w:themeColor="text1"/>
        </w:rPr>
        <w:t xml:space="preserve"> be complete without using consumer fireworks. </w:t>
      </w:r>
      <w:r w:rsidRPr="00B03CE3">
        <w:rPr>
          <w:rFonts w:ascii="Arial" w:hAnsi="Arial" w:cs="Arial"/>
          <w:color w:val="000000" w:themeColor="text1"/>
        </w:rPr>
        <w:t>The</w:t>
      </w:r>
      <w:r w:rsidR="00B608D4">
        <w:rPr>
          <w:rFonts w:ascii="Arial" w:hAnsi="Arial" w:cs="Arial"/>
          <w:color w:val="000000" w:themeColor="text1"/>
        </w:rPr>
        <w:t xml:space="preserve"> Academy advises that the</w:t>
      </w:r>
      <w:r w:rsidRPr="00B03CE3">
        <w:rPr>
          <w:rFonts w:ascii="Arial" w:hAnsi="Arial" w:cs="Arial"/>
          <w:color w:val="000000" w:themeColor="text1"/>
        </w:rPr>
        <w:t xml:space="preserve"> safest way to view fireworks is to</w:t>
      </w:r>
      <w:r w:rsidR="001E2D8D">
        <w:rPr>
          <w:rFonts w:ascii="Arial" w:hAnsi="Arial" w:cs="Arial"/>
          <w:color w:val="000000" w:themeColor="text1"/>
        </w:rPr>
        <w:t xml:space="preserve"> </w:t>
      </w:r>
      <w:r w:rsidR="00B608D4">
        <w:rPr>
          <w:rFonts w:ascii="Arial" w:hAnsi="Arial" w:cs="Arial"/>
          <w:color w:val="000000" w:themeColor="text1"/>
        </w:rPr>
        <w:t>watch a</w:t>
      </w:r>
      <w:r w:rsidRPr="00B03CE3">
        <w:rPr>
          <w:rFonts w:ascii="Arial" w:hAnsi="Arial" w:cs="Arial"/>
          <w:color w:val="000000" w:themeColor="text1"/>
        </w:rPr>
        <w:t xml:space="preserve"> professional</w:t>
      </w:r>
      <w:r w:rsidR="00FA436E">
        <w:rPr>
          <w:rFonts w:ascii="Arial" w:hAnsi="Arial" w:cs="Arial"/>
          <w:color w:val="000000" w:themeColor="text1"/>
        </w:rPr>
        <w:t xml:space="preserve"> show</w:t>
      </w:r>
      <w:r w:rsidRPr="00B03CE3">
        <w:rPr>
          <w:rFonts w:ascii="Arial" w:hAnsi="Arial" w:cs="Arial"/>
          <w:color w:val="000000" w:themeColor="text1"/>
        </w:rPr>
        <w:t xml:space="preserve">. </w:t>
      </w:r>
    </w:p>
    <w:p w14:paraId="29574E9A" w14:textId="77777777" w:rsidR="00810460" w:rsidRDefault="00810460" w:rsidP="00810460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56F2285" w14:textId="1A2FE868" w:rsidR="00810460" w:rsidRDefault="00810460" w:rsidP="00810460">
      <w:pPr>
        <w:shd w:val="clear" w:color="auto" w:fill="FFFFFF"/>
        <w:rPr>
          <w:rFonts w:ascii="Arial" w:hAnsi="Arial" w:cs="Arial"/>
          <w:color w:val="000000" w:themeColor="text1"/>
        </w:rPr>
      </w:pPr>
      <w:r w:rsidRPr="004C427F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Playing with consumer fireworks around </w:t>
      </w:r>
      <w:r w:rsidR="00AA1583">
        <w:rPr>
          <w:rFonts w:ascii="Arial" w:hAnsi="Arial" w:cs="Arial"/>
          <w:color w:val="000000" w:themeColor="text1"/>
        </w:rPr>
        <w:t>the Fourth of July</w:t>
      </w:r>
      <w:r>
        <w:rPr>
          <w:rFonts w:ascii="Arial" w:hAnsi="Arial" w:cs="Arial"/>
          <w:color w:val="000000" w:themeColor="text1"/>
        </w:rPr>
        <w:t xml:space="preserve"> ha</w:t>
      </w:r>
      <w:r w:rsidR="00AA1583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become such a beloved tradition that it is easy to forget the dangers they can pose, particularly to the eyes</w:t>
      </w:r>
      <w:r w:rsidRPr="004C427F">
        <w:rPr>
          <w:rFonts w:ascii="Arial" w:hAnsi="Arial" w:cs="Arial"/>
          <w:color w:val="000000" w:themeColor="text1"/>
        </w:rPr>
        <w:t xml:space="preserve">,” said </w:t>
      </w:r>
      <w:r w:rsidRPr="004A4389">
        <w:rPr>
          <w:rFonts w:ascii="Arial" w:hAnsi="Arial" w:cs="Arial"/>
          <w:color w:val="000000" w:themeColor="text1"/>
        </w:rPr>
        <w:t>Philip R. Rizzuto, M</w:t>
      </w:r>
      <w:r w:rsidR="00BD3BBC">
        <w:rPr>
          <w:rFonts w:ascii="Arial" w:hAnsi="Arial" w:cs="Arial"/>
          <w:color w:val="000000" w:themeColor="text1"/>
        </w:rPr>
        <w:t>.</w:t>
      </w:r>
      <w:r w:rsidRPr="004A4389">
        <w:rPr>
          <w:rFonts w:ascii="Arial" w:hAnsi="Arial" w:cs="Arial"/>
          <w:color w:val="000000" w:themeColor="text1"/>
        </w:rPr>
        <w:t>D</w:t>
      </w:r>
      <w:r w:rsidR="00BD3BBC">
        <w:rPr>
          <w:rFonts w:ascii="Arial" w:hAnsi="Arial" w:cs="Arial"/>
          <w:color w:val="000000" w:themeColor="text1"/>
        </w:rPr>
        <w:t>.</w:t>
      </w:r>
      <w:r w:rsidRPr="004A4389">
        <w:rPr>
          <w:rFonts w:ascii="Arial" w:hAnsi="Arial" w:cs="Arial"/>
          <w:color w:val="000000" w:themeColor="text1"/>
        </w:rPr>
        <w:t xml:space="preserve">, </w:t>
      </w:r>
      <w:r w:rsidRPr="003F757D">
        <w:rPr>
          <w:rFonts w:ascii="Arial" w:hAnsi="Arial" w:cs="Arial"/>
          <w:color w:val="000000" w:themeColor="text1"/>
        </w:rPr>
        <w:t xml:space="preserve">ophthalmologist and </w:t>
      </w:r>
      <w:r>
        <w:rPr>
          <w:rFonts w:ascii="Arial" w:hAnsi="Arial" w:cs="Arial"/>
          <w:color w:val="000000" w:themeColor="text1"/>
        </w:rPr>
        <w:t>clinical spokesperson</w:t>
      </w:r>
      <w:r w:rsidRPr="003F757D">
        <w:rPr>
          <w:rFonts w:ascii="Arial" w:hAnsi="Arial" w:cs="Arial"/>
          <w:color w:val="000000" w:themeColor="text1"/>
        </w:rPr>
        <w:t xml:space="preserve"> for the Am</w:t>
      </w:r>
      <w:r>
        <w:rPr>
          <w:rFonts w:ascii="Arial" w:hAnsi="Arial" w:cs="Arial"/>
          <w:color w:val="000000" w:themeColor="text1"/>
        </w:rPr>
        <w:t>erican Academy of Ophthalmology</w:t>
      </w:r>
      <w:r w:rsidRPr="004C427F">
        <w:rPr>
          <w:rFonts w:ascii="Arial" w:hAnsi="Arial" w:cs="Arial"/>
          <w:color w:val="000000" w:themeColor="text1"/>
        </w:rPr>
        <w:t>. “</w:t>
      </w:r>
      <w:r w:rsidR="00B608D4">
        <w:rPr>
          <w:rFonts w:ascii="Arial" w:hAnsi="Arial" w:cs="Arial"/>
          <w:color w:val="000000" w:themeColor="text1"/>
        </w:rPr>
        <w:t>We hope people will take the safest route to celebrating their independence by leaving fireworks to the professionals this year</w:t>
      </w:r>
      <w:r>
        <w:rPr>
          <w:rFonts w:ascii="Arial" w:hAnsi="Arial" w:cs="Arial"/>
          <w:color w:val="000000" w:themeColor="text1"/>
        </w:rPr>
        <w:t>.”</w:t>
      </w:r>
    </w:p>
    <w:p w14:paraId="638C011C" w14:textId="77777777" w:rsidR="00FA4516" w:rsidRDefault="00FA4516" w:rsidP="00810460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D13833D" w14:textId="77777777" w:rsidR="00FA4516" w:rsidRPr="00FA4516" w:rsidRDefault="00FA4516" w:rsidP="00FA4516">
      <w:pPr>
        <w:rPr>
          <w:rFonts w:ascii="Arial" w:hAnsi="Arial" w:cs="Arial"/>
        </w:rPr>
      </w:pPr>
      <w:r w:rsidRPr="00FA4516">
        <w:rPr>
          <w:rFonts w:ascii="Arial" w:hAnsi="Arial" w:cs="Arial"/>
          <w:color w:val="FF0000"/>
        </w:rPr>
        <w:t>[INSERT YOUR SPOKESPERSON’S QUOTE HERE]</w:t>
      </w:r>
    </w:p>
    <w:p w14:paraId="409E7C7F" w14:textId="77777777" w:rsidR="00810460" w:rsidRPr="007A4E37" w:rsidRDefault="00810460" w:rsidP="00810460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B1AFCF7" w14:textId="77777777" w:rsidR="00810460" w:rsidRDefault="00810460" w:rsidP="00810460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you experience </w:t>
      </w:r>
      <w:r w:rsidRPr="007A4E37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fireworks</w:t>
      </w:r>
      <w:r w:rsidRPr="007A4E37">
        <w:rPr>
          <w:rFonts w:ascii="Arial" w:hAnsi="Arial" w:cs="Arial"/>
          <w:color w:val="000000" w:themeColor="text1"/>
        </w:rPr>
        <w:t xml:space="preserve"> eye injury:</w:t>
      </w:r>
    </w:p>
    <w:p w14:paraId="756747A0" w14:textId="77777777" w:rsidR="00267071" w:rsidRPr="007A4E37" w:rsidRDefault="00267071" w:rsidP="00810460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633B24C" w14:textId="77777777" w:rsidR="00810460" w:rsidRPr="007A4E37" w:rsidRDefault="00810460" w:rsidP="0081046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7A4E37">
        <w:rPr>
          <w:rFonts w:ascii="Arial" w:hAnsi="Arial" w:cs="Arial"/>
          <w:color w:val="000000" w:themeColor="text1"/>
        </w:rPr>
        <w:t>Seek medical attention immediately</w:t>
      </w:r>
      <w:r>
        <w:rPr>
          <w:rFonts w:ascii="Arial" w:hAnsi="Arial" w:cs="Arial"/>
          <w:color w:val="000000" w:themeColor="text1"/>
        </w:rPr>
        <w:t xml:space="preserve">. </w:t>
      </w:r>
    </w:p>
    <w:p w14:paraId="584BDA1C" w14:textId="77777777" w:rsidR="00810460" w:rsidRPr="007A4E37" w:rsidRDefault="00810460" w:rsidP="0081046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7A4E37">
        <w:rPr>
          <w:rFonts w:ascii="Arial" w:hAnsi="Arial" w:cs="Arial"/>
          <w:color w:val="000000" w:themeColor="text1"/>
        </w:rPr>
        <w:t xml:space="preserve">Avoid rubbing or rinsing the eyes or applying pressure. </w:t>
      </w:r>
    </w:p>
    <w:p w14:paraId="70FB4F77" w14:textId="77777777" w:rsidR="00810460" w:rsidRPr="007A4E37" w:rsidRDefault="00810460" w:rsidP="0081046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7A4E37">
        <w:rPr>
          <w:rFonts w:ascii="Arial" w:hAnsi="Arial" w:cs="Arial"/>
          <w:color w:val="000000" w:themeColor="text1"/>
        </w:rPr>
        <w:t>Do not remove any object from the eye, apply ointments, or take any pain</w:t>
      </w:r>
      <w:r>
        <w:rPr>
          <w:rFonts w:ascii="Arial" w:hAnsi="Arial" w:cs="Arial"/>
          <w:color w:val="000000" w:themeColor="text1"/>
        </w:rPr>
        <w:t>.</w:t>
      </w:r>
      <w:r w:rsidRPr="007A4E37">
        <w:rPr>
          <w:rFonts w:ascii="Arial" w:hAnsi="Arial" w:cs="Arial"/>
          <w:color w:val="000000" w:themeColor="text1"/>
        </w:rPr>
        <w:t xml:space="preserve"> medications before seeking medical help. </w:t>
      </w:r>
    </w:p>
    <w:p w14:paraId="74248CA0" w14:textId="77777777" w:rsidR="00810460" w:rsidRPr="007A4E37" w:rsidRDefault="00810460" w:rsidP="00810460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3933D4D4" w14:textId="77777777" w:rsidR="00810460" w:rsidRPr="00DB72D6" w:rsidRDefault="00810460" w:rsidP="00810460">
      <w:p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To help </w:t>
      </w:r>
      <w:r w:rsidRPr="00DB72D6">
        <w:rPr>
          <w:rFonts w:ascii="Arial" w:hAnsi="Arial" w:cs="Arial"/>
        </w:rPr>
        <w:t xml:space="preserve">highlight the potential dangers of fireworks to children, the Academy has created an </w:t>
      </w:r>
      <w:hyperlink r:id="rId12" w:history="1">
        <w:hyperlink r:id="rId13" w:history="1">
          <w:r w:rsidRPr="00B015ED">
            <w:rPr>
              <w:rStyle w:val="Hyperlink"/>
              <w:rFonts w:ascii="Arial" w:hAnsi="Arial" w:cs="Arial"/>
            </w:rPr>
            <w:t>animated public service announcement titled “Fireworks: The Blinding Truth.</w:t>
          </w:r>
        </w:hyperlink>
        <w:r w:rsidRPr="00B015ED">
          <w:rPr>
            <w:rStyle w:val="Hyperlink"/>
            <w:rFonts w:ascii="Arial" w:hAnsi="Arial" w:cs="Arial"/>
          </w:rPr>
          <w:t>”</w:t>
        </w:r>
      </w:hyperlink>
      <w:r w:rsidRPr="00DB72D6">
        <w:rPr>
          <w:rFonts w:ascii="Arial" w:hAnsi="Arial" w:cs="Arial"/>
        </w:rPr>
        <w:t xml:space="preserve"> It encourages the public and media to view and share the PSA. Visit the Academy’s EyeSmart® website for more </w:t>
      </w:r>
      <w:hyperlink r:id="rId14" w:history="1">
        <w:r w:rsidRPr="00DB72D6">
          <w:rPr>
            <w:rStyle w:val="Hyperlink"/>
            <w:rFonts w:ascii="Arial" w:hAnsi="Arial" w:cs="Arial"/>
          </w:rPr>
          <w:t>information about fireworks eye safety</w:t>
        </w:r>
      </w:hyperlink>
      <w:r w:rsidRPr="00DB72D6">
        <w:rPr>
          <w:rStyle w:val="Hyperlink"/>
          <w:rFonts w:ascii="Arial" w:hAnsi="Arial" w:cs="Arial"/>
          <w:u w:val="none"/>
        </w:rPr>
        <w:t xml:space="preserve">. </w:t>
      </w:r>
    </w:p>
    <w:p w14:paraId="1478A8DA" w14:textId="77777777" w:rsidR="00810460" w:rsidRDefault="00810460" w:rsidP="00810460">
      <w:pPr>
        <w:shd w:val="clear" w:color="auto" w:fill="FFFFFF"/>
        <w:rPr>
          <w:rStyle w:val="Hyperlink"/>
          <w:rFonts w:ascii="Arial" w:hAnsi="Arial" w:cs="Arial"/>
        </w:rPr>
      </w:pPr>
    </w:p>
    <w:p w14:paraId="73F272E2" w14:textId="77777777" w:rsidR="00FA4516" w:rsidRPr="00FA4516" w:rsidRDefault="00FA4516" w:rsidP="00FA4516">
      <w:pPr>
        <w:rPr>
          <w:rFonts w:ascii="Arial" w:hAnsi="Arial" w:cs="Arial"/>
          <w:color w:val="FF0000"/>
        </w:rPr>
      </w:pPr>
      <w:r w:rsidRPr="00FA4516">
        <w:rPr>
          <w:rFonts w:ascii="Arial" w:hAnsi="Arial" w:cs="Arial"/>
          <w:color w:val="FF0000"/>
        </w:rPr>
        <w:t xml:space="preserve">About [INSERT ORGANIZATION NAME] </w:t>
      </w:r>
      <w:r w:rsidRPr="00FA4516">
        <w:rPr>
          <w:rFonts w:ascii="Arial" w:hAnsi="Arial" w:cs="Arial"/>
          <w:color w:val="FF0000"/>
        </w:rPr>
        <w:br/>
        <w:t>[INSERT ORGANIZATION INFO]</w:t>
      </w:r>
    </w:p>
    <w:p w14:paraId="372E3114" w14:textId="77777777" w:rsidR="00810460" w:rsidRPr="007C69C0" w:rsidRDefault="00810460" w:rsidP="00810460">
      <w:pPr>
        <w:pStyle w:val="NoSpacing"/>
        <w:rPr>
          <w:rFonts w:cs="Arial"/>
          <w:sz w:val="24"/>
          <w:szCs w:val="24"/>
        </w:rPr>
      </w:pPr>
    </w:p>
    <w:p w14:paraId="021D922E" w14:textId="77777777" w:rsidR="00810460" w:rsidRPr="007C69C0" w:rsidRDefault="00810460" w:rsidP="00810460">
      <w:pPr>
        <w:pStyle w:val="NoSpacing"/>
        <w:jc w:val="center"/>
        <w:rPr>
          <w:rFonts w:cs="Arial"/>
          <w:sz w:val="24"/>
          <w:szCs w:val="24"/>
        </w:rPr>
      </w:pPr>
      <w:r w:rsidRPr="007C69C0">
        <w:rPr>
          <w:rFonts w:cs="Arial"/>
          <w:sz w:val="24"/>
          <w:szCs w:val="24"/>
        </w:rPr>
        <w:t># # #</w:t>
      </w:r>
    </w:p>
    <w:p w14:paraId="437D8DE2" w14:textId="77777777" w:rsidR="00810460" w:rsidRPr="00A44B47" w:rsidRDefault="00810460" w:rsidP="00810460">
      <w:pPr>
        <w:rPr>
          <w:rFonts w:ascii="Arial" w:hAnsi="Arial" w:cs="Arial"/>
        </w:rPr>
      </w:pPr>
    </w:p>
    <w:p w14:paraId="42B8E029" w14:textId="77777777" w:rsidR="00FA4FE2" w:rsidRPr="007D3ECE" w:rsidRDefault="00FA4FE2" w:rsidP="007D3ECE">
      <w:pPr>
        <w:rPr>
          <w:rFonts w:ascii="Arial" w:hAnsi="Arial" w:cs="Arial"/>
        </w:rPr>
      </w:pPr>
    </w:p>
    <w:sectPr w:rsidR="00FA4FE2" w:rsidRPr="007D3ECE" w:rsidSect="00F03654"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856B" w14:textId="77777777" w:rsidR="009949E9" w:rsidRDefault="009949E9" w:rsidP="00D00197">
      <w:r>
        <w:separator/>
      </w:r>
    </w:p>
  </w:endnote>
  <w:endnote w:type="continuationSeparator" w:id="0">
    <w:p w14:paraId="016E5107" w14:textId="77777777" w:rsidR="009949E9" w:rsidRDefault="009949E9" w:rsidP="00D00197">
      <w:r>
        <w:continuationSeparator/>
      </w:r>
    </w:p>
  </w:endnote>
  <w:endnote w:id="1">
    <w:p w14:paraId="0F6431B2" w14:textId="77777777" w:rsidR="00EC3C48" w:rsidRDefault="00EC3C48" w:rsidP="00EC3C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B41CE">
          <w:rPr>
            <w:rStyle w:val="Hyperlink"/>
          </w:rPr>
          <w:t>U.S. Consumer Product Safety Commission 2014 Fireworks Annual Report</w:t>
        </w:r>
      </w:hyperlink>
    </w:p>
  </w:endnote>
  <w:endnote w:id="2">
    <w:p w14:paraId="11D33D41" w14:textId="77777777" w:rsidR="00810460" w:rsidRDefault="00810460" w:rsidP="00810460">
      <w:pPr>
        <w:pStyle w:val="EndnoteText"/>
      </w:pPr>
      <w:r>
        <w:rPr>
          <w:rStyle w:val="EndnoteReference"/>
        </w:rPr>
        <w:endnoteRef/>
      </w:r>
      <w:r>
        <w:t xml:space="preserve">  </w:t>
      </w:r>
      <w:hyperlink r:id="rId2" w:history="1">
        <w:r w:rsidRPr="00953C35">
          <w:rPr>
            <w:rStyle w:val="Hyperlink"/>
          </w:rPr>
          <w:t>Ocular firework trauma: a systematic review on incidence, severity, outcome and prevention</w:t>
        </w:r>
      </w:hyperlink>
      <w:r w:rsidR="00BD3BBC">
        <w:rPr>
          <w:rStyle w:val="Hyperlink"/>
        </w:rPr>
        <w:t>,</w:t>
      </w:r>
      <w:r>
        <w:t xml:space="preserve"> </w:t>
      </w:r>
      <w:r w:rsidR="00BD3BBC" w:rsidRPr="00267071">
        <w:rPr>
          <w:i/>
        </w:rPr>
        <w:t>British Journal of Ophthalmology</w:t>
      </w:r>
      <w:r w:rsidR="00BD3BBC" w:rsidRPr="00BD3BBC">
        <w:t>,</w:t>
      </w:r>
      <w:r w:rsidR="00BD3BBC">
        <w:t xml:space="preserve"> 2010</w:t>
      </w:r>
    </w:p>
    <w:p w14:paraId="6FE193F1" w14:textId="77777777" w:rsidR="00810460" w:rsidRDefault="00810460" w:rsidP="00810460">
      <w:pPr>
        <w:pStyle w:val="EndnoteText"/>
      </w:pPr>
    </w:p>
    <w:p w14:paraId="3BF580A2" w14:textId="77777777" w:rsidR="00810460" w:rsidRDefault="00810460" w:rsidP="0081046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FA32" w14:textId="77777777" w:rsidR="009949E9" w:rsidRDefault="009949E9" w:rsidP="00D00197">
      <w:r>
        <w:separator/>
      </w:r>
    </w:p>
  </w:footnote>
  <w:footnote w:type="continuationSeparator" w:id="0">
    <w:p w14:paraId="52305A2A" w14:textId="77777777" w:rsidR="009949E9" w:rsidRDefault="009949E9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F3A"/>
    <w:multiLevelType w:val="hybridMultilevel"/>
    <w:tmpl w:val="C83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131B"/>
    <w:multiLevelType w:val="hybridMultilevel"/>
    <w:tmpl w:val="1F1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37DE"/>
    <w:multiLevelType w:val="hybridMultilevel"/>
    <w:tmpl w:val="8CDA157E"/>
    <w:lvl w:ilvl="0" w:tplc="30F6C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B6D"/>
    <w:rsid w:val="00005C95"/>
    <w:rsid w:val="0001057F"/>
    <w:rsid w:val="00015D3E"/>
    <w:rsid w:val="00030A9B"/>
    <w:rsid w:val="0003321A"/>
    <w:rsid w:val="00035465"/>
    <w:rsid w:val="00044F0C"/>
    <w:rsid w:val="000471AF"/>
    <w:rsid w:val="00063BAD"/>
    <w:rsid w:val="00070DDB"/>
    <w:rsid w:val="000868A1"/>
    <w:rsid w:val="00093F07"/>
    <w:rsid w:val="000A12C3"/>
    <w:rsid w:val="000A36F7"/>
    <w:rsid w:val="000A6620"/>
    <w:rsid w:val="000E0254"/>
    <w:rsid w:val="000E0DE2"/>
    <w:rsid w:val="000E28AF"/>
    <w:rsid w:val="000E6664"/>
    <w:rsid w:val="000E7645"/>
    <w:rsid w:val="000F2A05"/>
    <w:rsid w:val="000F4517"/>
    <w:rsid w:val="000F5CF8"/>
    <w:rsid w:val="0010309A"/>
    <w:rsid w:val="0010409C"/>
    <w:rsid w:val="00105A86"/>
    <w:rsid w:val="00115A04"/>
    <w:rsid w:val="00117015"/>
    <w:rsid w:val="00127EE4"/>
    <w:rsid w:val="00135798"/>
    <w:rsid w:val="00135F98"/>
    <w:rsid w:val="00136F36"/>
    <w:rsid w:val="00137154"/>
    <w:rsid w:val="00143B97"/>
    <w:rsid w:val="00151D57"/>
    <w:rsid w:val="001540A9"/>
    <w:rsid w:val="00154853"/>
    <w:rsid w:val="00154F54"/>
    <w:rsid w:val="00163BB9"/>
    <w:rsid w:val="001765D2"/>
    <w:rsid w:val="0018060D"/>
    <w:rsid w:val="00181B45"/>
    <w:rsid w:val="00181CAE"/>
    <w:rsid w:val="00181F41"/>
    <w:rsid w:val="00183A29"/>
    <w:rsid w:val="00185F20"/>
    <w:rsid w:val="00193158"/>
    <w:rsid w:val="001A1ED9"/>
    <w:rsid w:val="001A2D77"/>
    <w:rsid w:val="001A3494"/>
    <w:rsid w:val="001A3CB8"/>
    <w:rsid w:val="001B59FC"/>
    <w:rsid w:val="001B6F98"/>
    <w:rsid w:val="001C1BE1"/>
    <w:rsid w:val="001C5D13"/>
    <w:rsid w:val="001C68DD"/>
    <w:rsid w:val="001C77CC"/>
    <w:rsid w:val="001D0467"/>
    <w:rsid w:val="001D09E9"/>
    <w:rsid w:val="001D0A6C"/>
    <w:rsid w:val="001D2840"/>
    <w:rsid w:val="001E09A9"/>
    <w:rsid w:val="001E2D8D"/>
    <w:rsid w:val="0020071A"/>
    <w:rsid w:val="0020071F"/>
    <w:rsid w:val="00207566"/>
    <w:rsid w:val="00215981"/>
    <w:rsid w:val="00222D0B"/>
    <w:rsid w:val="00233E20"/>
    <w:rsid w:val="00234483"/>
    <w:rsid w:val="00236F11"/>
    <w:rsid w:val="00241981"/>
    <w:rsid w:val="0024208E"/>
    <w:rsid w:val="002428CE"/>
    <w:rsid w:val="00246B1D"/>
    <w:rsid w:val="00251C32"/>
    <w:rsid w:val="00267071"/>
    <w:rsid w:val="00272928"/>
    <w:rsid w:val="00273D7C"/>
    <w:rsid w:val="0028034F"/>
    <w:rsid w:val="002806E3"/>
    <w:rsid w:val="00290953"/>
    <w:rsid w:val="00296CFF"/>
    <w:rsid w:val="002A2316"/>
    <w:rsid w:val="002A2FF0"/>
    <w:rsid w:val="002A4B04"/>
    <w:rsid w:val="002A7038"/>
    <w:rsid w:val="002A7803"/>
    <w:rsid w:val="002C2B32"/>
    <w:rsid w:val="002C3BCC"/>
    <w:rsid w:val="002C3D5B"/>
    <w:rsid w:val="002C46FE"/>
    <w:rsid w:val="002C4DD1"/>
    <w:rsid w:val="002C7AA2"/>
    <w:rsid w:val="002D512C"/>
    <w:rsid w:val="002E52D4"/>
    <w:rsid w:val="002E68A6"/>
    <w:rsid w:val="002F0020"/>
    <w:rsid w:val="002F07E4"/>
    <w:rsid w:val="002F2B6B"/>
    <w:rsid w:val="002F61B6"/>
    <w:rsid w:val="00300DE0"/>
    <w:rsid w:val="0030540F"/>
    <w:rsid w:val="00307C83"/>
    <w:rsid w:val="00310E21"/>
    <w:rsid w:val="00311EFC"/>
    <w:rsid w:val="00314799"/>
    <w:rsid w:val="00314D51"/>
    <w:rsid w:val="00315342"/>
    <w:rsid w:val="0032114C"/>
    <w:rsid w:val="00323F5C"/>
    <w:rsid w:val="00325CD5"/>
    <w:rsid w:val="003261F6"/>
    <w:rsid w:val="003271E1"/>
    <w:rsid w:val="00331648"/>
    <w:rsid w:val="00331B74"/>
    <w:rsid w:val="00335E39"/>
    <w:rsid w:val="0033748E"/>
    <w:rsid w:val="00341516"/>
    <w:rsid w:val="00346117"/>
    <w:rsid w:val="00357826"/>
    <w:rsid w:val="00362C26"/>
    <w:rsid w:val="00362EBC"/>
    <w:rsid w:val="00371292"/>
    <w:rsid w:val="003746A2"/>
    <w:rsid w:val="003752CD"/>
    <w:rsid w:val="00375360"/>
    <w:rsid w:val="003770C8"/>
    <w:rsid w:val="00384F0A"/>
    <w:rsid w:val="00395FA9"/>
    <w:rsid w:val="003A0390"/>
    <w:rsid w:val="003A2096"/>
    <w:rsid w:val="003A3CB9"/>
    <w:rsid w:val="003A5339"/>
    <w:rsid w:val="003A71BA"/>
    <w:rsid w:val="003C5359"/>
    <w:rsid w:val="003D4397"/>
    <w:rsid w:val="003D4D8D"/>
    <w:rsid w:val="003D688E"/>
    <w:rsid w:val="003E615C"/>
    <w:rsid w:val="003E6308"/>
    <w:rsid w:val="003E74CE"/>
    <w:rsid w:val="003F012E"/>
    <w:rsid w:val="003F5BD5"/>
    <w:rsid w:val="00400671"/>
    <w:rsid w:val="004057EB"/>
    <w:rsid w:val="004112CC"/>
    <w:rsid w:val="00412B3F"/>
    <w:rsid w:val="0041684D"/>
    <w:rsid w:val="0042364B"/>
    <w:rsid w:val="00424738"/>
    <w:rsid w:val="00425BC6"/>
    <w:rsid w:val="004263B3"/>
    <w:rsid w:val="00430D6B"/>
    <w:rsid w:val="004313C7"/>
    <w:rsid w:val="00432883"/>
    <w:rsid w:val="00440FA0"/>
    <w:rsid w:val="00443CA2"/>
    <w:rsid w:val="00445F8D"/>
    <w:rsid w:val="00447AA7"/>
    <w:rsid w:val="004537CB"/>
    <w:rsid w:val="00473873"/>
    <w:rsid w:val="00474A4B"/>
    <w:rsid w:val="00474A5F"/>
    <w:rsid w:val="0047629C"/>
    <w:rsid w:val="00476850"/>
    <w:rsid w:val="0047742E"/>
    <w:rsid w:val="00487607"/>
    <w:rsid w:val="00490140"/>
    <w:rsid w:val="004921D7"/>
    <w:rsid w:val="00494399"/>
    <w:rsid w:val="004967B6"/>
    <w:rsid w:val="004A1F75"/>
    <w:rsid w:val="004A30E5"/>
    <w:rsid w:val="004A5CA4"/>
    <w:rsid w:val="004A70A7"/>
    <w:rsid w:val="004A7308"/>
    <w:rsid w:val="004C0DE4"/>
    <w:rsid w:val="004C6CD9"/>
    <w:rsid w:val="004C7BE1"/>
    <w:rsid w:val="004D24DF"/>
    <w:rsid w:val="004D3C20"/>
    <w:rsid w:val="004D5545"/>
    <w:rsid w:val="004E047E"/>
    <w:rsid w:val="004E3F3F"/>
    <w:rsid w:val="004E40FC"/>
    <w:rsid w:val="004F5EB4"/>
    <w:rsid w:val="0050004E"/>
    <w:rsid w:val="005021CA"/>
    <w:rsid w:val="005077DC"/>
    <w:rsid w:val="00527D08"/>
    <w:rsid w:val="00544A3F"/>
    <w:rsid w:val="00551216"/>
    <w:rsid w:val="00555983"/>
    <w:rsid w:val="00556D8D"/>
    <w:rsid w:val="00565BAD"/>
    <w:rsid w:val="00573802"/>
    <w:rsid w:val="005778D4"/>
    <w:rsid w:val="005879C2"/>
    <w:rsid w:val="0059103D"/>
    <w:rsid w:val="00595F2A"/>
    <w:rsid w:val="0059759B"/>
    <w:rsid w:val="005A3477"/>
    <w:rsid w:val="005A4035"/>
    <w:rsid w:val="005A5E9F"/>
    <w:rsid w:val="005A7A34"/>
    <w:rsid w:val="005B1BF4"/>
    <w:rsid w:val="005D496A"/>
    <w:rsid w:val="005E1CCA"/>
    <w:rsid w:val="005E381C"/>
    <w:rsid w:val="005E3B7D"/>
    <w:rsid w:val="005E7853"/>
    <w:rsid w:val="005F126F"/>
    <w:rsid w:val="005F30DB"/>
    <w:rsid w:val="005F348E"/>
    <w:rsid w:val="005F5C2B"/>
    <w:rsid w:val="005F7F94"/>
    <w:rsid w:val="006053C2"/>
    <w:rsid w:val="0061441D"/>
    <w:rsid w:val="006162EA"/>
    <w:rsid w:val="0061693C"/>
    <w:rsid w:val="00620BBB"/>
    <w:rsid w:val="006240B8"/>
    <w:rsid w:val="0063571E"/>
    <w:rsid w:val="00637D87"/>
    <w:rsid w:val="00641D12"/>
    <w:rsid w:val="00657559"/>
    <w:rsid w:val="00661196"/>
    <w:rsid w:val="0066207E"/>
    <w:rsid w:val="0066747C"/>
    <w:rsid w:val="00671698"/>
    <w:rsid w:val="00684A62"/>
    <w:rsid w:val="0068673A"/>
    <w:rsid w:val="00692166"/>
    <w:rsid w:val="0069508F"/>
    <w:rsid w:val="0069587E"/>
    <w:rsid w:val="006A010C"/>
    <w:rsid w:val="006B5ED2"/>
    <w:rsid w:val="006C6C76"/>
    <w:rsid w:val="006E2DB4"/>
    <w:rsid w:val="006E2F0C"/>
    <w:rsid w:val="006E5F85"/>
    <w:rsid w:val="006E666E"/>
    <w:rsid w:val="006E6D4F"/>
    <w:rsid w:val="006E7429"/>
    <w:rsid w:val="006F2CF2"/>
    <w:rsid w:val="0070640F"/>
    <w:rsid w:val="00712456"/>
    <w:rsid w:val="00716AEF"/>
    <w:rsid w:val="0072059E"/>
    <w:rsid w:val="0072073F"/>
    <w:rsid w:val="00727564"/>
    <w:rsid w:val="00732A71"/>
    <w:rsid w:val="00733362"/>
    <w:rsid w:val="00734105"/>
    <w:rsid w:val="007357F6"/>
    <w:rsid w:val="00750D5D"/>
    <w:rsid w:val="007564C2"/>
    <w:rsid w:val="00764BB4"/>
    <w:rsid w:val="00776CAB"/>
    <w:rsid w:val="00790264"/>
    <w:rsid w:val="007916B0"/>
    <w:rsid w:val="00794C69"/>
    <w:rsid w:val="00795011"/>
    <w:rsid w:val="007A0180"/>
    <w:rsid w:val="007B0782"/>
    <w:rsid w:val="007B0C7B"/>
    <w:rsid w:val="007B1282"/>
    <w:rsid w:val="007C0C70"/>
    <w:rsid w:val="007C3763"/>
    <w:rsid w:val="007C3BF3"/>
    <w:rsid w:val="007C5BFC"/>
    <w:rsid w:val="007D0102"/>
    <w:rsid w:val="007D3ECE"/>
    <w:rsid w:val="007D4459"/>
    <w:rsid w:val="007D69B3"/>
    <w:rsid w:val="007E1418"/>
    <w:rsid w:val="007E3ACF"/>
    <w:rsid w:val="007E631A"/>
    <w:rsid w:val="007E7311"/>
    <w:rsid w:val="007F007E"/>
    <w:rsid w:val="007F28CA"/>
    <w:rsid w:val="007F4FEF"/>
    <w:rsid w:val="00800917"/>
    <w:rsid w:val="00802470"/>
    <w:rsid w:val="008026AA"/>
    <w:rsid w:val="0080467D"/>
    <w:rsid w:val="0080480B"/>
    <w:rsid w:val="00810460"/>
    <w:rsid w:val="008258AF"/>
    <w:rsid w:val="00834A66"/>
    <w:rsid w:val="00835219"/>
    <w:rsid w:val="008362DD"/>
    <w:rsid w:val="00841FAB"/>
    <w:rsid w:val="00845373"/>
    <w:rsid w:val="00853CDD"/>
    <w:rsid w:val="008564FF"/>
    <w:rsid w:val="00861585"/>
    <w:rsid w:val="00861DEC"/>
    <w:rsid w:val="0087342A"/>
    <w:rsid w:val="008879A6"/>
    <w:rsid w:val="00893FAF"/>
    <w:rsid w:val="008961BA"/>
    <w:rsid w:val="008A2B23"/>
    <w:rsid w:val="008A3D0E"/>
    <w:rsid w:val="008A5230"/>
    <w:rsid w:val="008A5F04"/>
    <w:rsid w:val="008A7227"/>
    <w:rsid w:val="008A751B"/>
    <w:rsid w:val="008B1894"/>
    <w:rsid w:val="008B4CF2"/>
    <w:rsid w:val="008C4AC3"/>
    <w:rsid w:val="008C5F5B"/>
    <w:rsid w:val="008C6ACE"/>
    <w:rsid w:val="008E0538"/>
    <w:rsid w:val="008E3701"/>
    <w:rsid w:val="008E4364"/>
    <w:rsid w:val="008E7B91"/>
    <w:rsid w:val="008F0064"/>
    <w:rsid w:val="008F1303"/>
    <w:rsid w:val="008F3148"/>
    <w:rsid w:val="008F47AA"/>
    <w:rsid w:val="00901F86"/>
    <w:rsid w:val="00906DE0"/>
    <w:rsid w:val="00915825"/>
    <w:rsid w:val="00915A7B"/>
    <w:rsid w:val="00915B5A"/>
    <w:rsid w:val="009213AD"/>
    <w:rsid w:val="00925145"/>
    <w:rsid w:val="00925D17"/>
    <w:rsid w:val="00931824"/>
    <w:rsid w:val="009343BB"/>
    <w:rsid w:val="009423C4"/>
    <w:rsid w:val="0094247A"/>
    <w:rsid w:val="00943383"/>
    <w:rsid w:val="00954616"/>
    <w:rsid w:val="00957E87"/>
    <w:rsid w:val="00965174"/>
    <w:rsid w:val="0096576D"/>
    <w:rsid w:val="00972AD6"/>
    <w:rsid w:val="0097333F"/>
    <w:rsid w:val="009751E8"/>
    <w:rsid w:val="00981DFC"/>
    <w:rsid w:val="0098550F"/>
    <w:rsid w:val="00994319"/>
    <w:rsid w:val="009949E9"/>
    <w:rsid w:val="00996AFE"/>
    <w:rsid w:val="009A4C4A"/>
    <w:rsid w:val="009B009D"/>
    <w:rsid w:val="009B4194"/>
    <w:rsid w:val="009C1219"/>
    <w:rsid w:val="009C4FF5"/>
    <w:rsid w:val="009D284A"/>
    <w:rsid w:val="009D6D2F"/>
    <w:rsid w:val="009E2D5A"/>
    <w:rsid w:val="009E4CCC"/>
    <w:rsid w:val="009F481F"/>
    <w:rsid w:val="00A00942"/>
    <w:rsid w:val="00A0193C"/>
    <w:rsid w:val="00A02C0B"/>
    <w:rsid w:val="00A13A5E"/>
    <w:rsid w:val="00A1713E"/>
    <w:rsid w:val="00A23E43"/>
    <w:rsid w:val="00A261B1"/>
    <w:rsid w:val="00A309E3"/>
    <w:rsid w:val="00A30F72"/>
    <w:rsid w:val="00A337DD"/>
    <w:rsid w:val="00A40054"/>
    <w:rsid w:val="00A452C8"/>
    <w:rsid w:val="00A45E14"/>
    <w:rsid w:val="00A46782"/>
    <w:rsid w:val="00A504F3"/>
    <w:rsid w:val="00A605F5"/>
    <w:rsid w:val="00A60808"/>
    <w:rsid w:val="00A6466E"/>
    <w:rsid w:val="00A64B7A"/>
    <w:rsid w:val="00A714B0"/>
    <w:rsid w:val="00A71705"/>
    <w:rsid w:val="00A718E8"/>
    <w:rsid w:val="00A77B40"/>
    <w:rsid w:val="00AA0089"/>
    <w:rsid w:val="00AA1583"/>
    <w:rsid w:val="00AA5C8D"/>
    <w:rsid w:val="00AA6B61"/>
    <w:rsid w:val="00AB0F0E"/>
    <w:rsid w:val="00AB4711"/>
    <w:rsid w:val="00AB7C7A"/>
    <w:rsid w:val="00AC33A8"/>
    <w:rsid w:val="00AC3DE7"/>
    <w:rsid w:val="00AC4606"/>
    <w:rsid w:val="00AC4C17"/>
    <w:rsid w:val="00AD2459"/>
    <w:rsid w:val="00AD2F2A"/>
    <w:rsid w:val="00AD351D"/>
    <w:rsid w:val="00AE262F"/>
    <w:rsid w:val="00AF4273"/>
    <w:rsid w:val="00AF4FFA"/>
    <w:rsid w:val="00B00077"/>
    <w:rsid w:val="00B01578"/>
    <w:rsid w:val="00B015ED"/>
    <w:rsid w:val="00B01D2D"/>
    <w:rsid w:val="00B020D7"/>
    <w:rsid w:val="00B03CE3"/>
    <w:rsid w:val="00B04E3F"/>
    <w:rsid w:val="00B06F73"/>
    <w:rsid w:val="00B24163"/>
    <w:rsid w:val="00B315C0"/>
    <w:rsid w:val="00B5631B"/>
    <w:rsid w:val="00B56B75"/>
    <w:rsid w:val="00B602C4"/>
    <w:rsid w:val="00B608D4"/>
    <w:rsid w:val="00B643EA"/>
    <w:rsid w:val="00B66F36"/>
    <w:rsid w:val="00B70BB6"/>
    <w:rsid w:val="00B83922"/>
    <w:rsid w:val="00B86837"/>
    <w:rsid w:val="00B94424"/>
    <w:rsid w:val="00B971C2"/>
    <w:rsid w:val="00B97646"/>
    <w:rsid w:val="00B9774A"/>
    <w:rsid w:val="00BA712F"/>
    <w:rsid w:val="00BB21E0"/>
    <w:rsid w:val="00BB3291"/>
    <w:rsid w:val="00BC7CBB"/>
    <w:rsid w:val="00BD2271"/>
    <w:rsid w:val="00BD3BBC"/>
    <w:rsid w:val="00BD4B51"/>
    <w:rsid w:val="00BE11FE"/>
    <w:rsid w:val="00BE2CED"/>
    <w:rsid w:val="00BE7D0E"/>
    <w:rsid w:val="00BF6FC2"/>
    <w:rsid w:val="00C02DE6"/>
    <w:rsid w:val="00C07228"/>
    <w:rsid w:val="00C1652C"/>
    <w:rsid w:val="00C1652D"/>
    <w:rsid w:val="00C17A73"/>
    <w:rsid w:val="00C20B56"/>
    <w:rsid w:val="00C22210"/>
    <w:rsid w:val="00C31B4D"/>
    <w:rsid w:val="00C3482E"/>
    <w:rsid w:val="00C35E6C"/>
    <w:rsid w:val="00C36305"/>
    <w:rsid w:val="00C47BFC"/>
    <w:rsid w:val="00C56509"/>
    <w:rsid w:val="00C60846"/>
    <w:rsid w:val="00C62190"/>
    <w:rsid w:val="00C63EBD"/>
    <w:rsid w:val="00C676D7"/>
    <w:rsid w:val="00C74178"/>
    <w:rsid w:val="00C7443E"/>
    <w:rsid w:val="00C81CF5"/>
    <w:rsid w:val="00C8399A"/>
    <w:rsid w:val="00C859FC"/>
    <w:rsid w:val="00C87B17"/>
    <w:rsid w:val="00C954AE"/>
    <w:rsid w:val="00C96107"/>
    <w:rsid w:val="00CA13B5"/>
    <w:rsid w:val="00CA2556"/>
    <w:rsid w:val="00CA2C21"/>
    <w:rsid w:val="00CA6FE0"/>
    <w:rsid w:val="00CB2E19"/>
    <w:rsid w:val="00CC73D5"/>
    <w:rsid w:val="00CD55E4"/>
    <w:rsid w:val="00CF43FA"/>
    <w:rsid w:val="00CF5874"/>
    <w:rsid w:val="00D00197"/>
    <w:rsid w:val="00D01574"/>
    <w:rsid w:val="00D04546"/>
    <w:rsid w:val="00D3044C"/>
    <w:rsid w:val="00D33D32"/>
    <w:rsid w:val="00D35B21"/>
    <w:rsid w:val="00D461A4"/>
    <w:rsid w:val="00D500EA"/>
    <w:rsid w:val="00D60B20"/>
    <w:rsid w:val="00D63C0A"/>
    <w:rsid w:val="00D65C6A"/>
    <w:rsid w:val="00D75167"/>
    <w:rsid w:val="00D75331"/>
    <w:rsid w:val="00D76F3C"/>
    <w:rsid w:val="00D8402C"/>
    <w:rsid w:val="00D84D09"/>
    <w:rsid w:val="00D87D07"/>
    <w:rsid w:val="00D91A77"/>
    <w:rsid w:val="00D91C8B"/>
    <w:rsid w:val="00D9454D"/>
    <w:rsid w:val="00DA05B8"/>
    <w:rsid w:val="00DB29E5"/>
    <w:rsid w:val="00DB72D6"/>
    <w:rsid w:val="00DB7A3A"/>
    <w:rsid w:val="00DC166C"/>
    <w:rsid w:val="00DC4696"/>
    <w:rsid w:val="00DC6779"/>
    <w:rsid w:val="00DD0E2A"/>
    <w:rsid w:val="00DD4B50"/>
    <w:rsid w:val="00DE51FE"/>
    <w:rsid w:val="00DE685C"/>
    <w:rsid w:val="00DE6C68"/>
    <w:rsid w:val="00DE7C89"/>
    <w:rsid w:val="00DE7D8C"/>
    <w:rsid w:val="00DF38FC"/>
    <w:rsid w:val="00DF5EEF"/>
    <w:rsid w:val="00DF5F47"/>
    <w:rsid w:val="00E04C80"/>
    <w:rsid w:val="00E13D2F"/>
    <w:rsid w:val="00E15E40"/>
    <w:rsid w:val="00E21929"/>
    <w:rsid w:val="00E23750"/>
    <w:rsid w:val="00E23A8E"/>
    <w:rsid w:val="00E30E38"/>
    <w:rsid w:val="00E3776C"/>
    <w:rsid w:val="00E41AB0"/>
    <w:rsid w:val="00E4272E"/>
    <w:rsid w:val="00E57899"/>
    <w:rsid w:val="00E61885"/>
    <w:rsid w:val="00E65A54"/>
    <w:rsid w:val="00E66CCC"/>
    <w:rsid w:val="00E72940"/>
    <w:rsid w:val="00E76A01"/>
    <w:rsid w:val="00E83B78"/>
    <w:rsid w:val="00E94423"/>
    <w:rsid w:val="00EA4675"/>
    <w:rsid w:val="00EA50F3"/>
    <w:rsid w:val="00EA7B6D"/>
    <w:rsid w:val="00EB1861"/>
    <w:rsid w:val="00EB7499"/>
    <w:rsid w:val="00EC0A4B"/>
    <w:rsid w:val="00EC1CB2"/>
    <w:rsid w:val="00EC3C48"/>
    <w:rsid w:val="00ED163D"/>
    <w:rsid w:val="00ED507C"/>
    <w:rsid w:val="00ED7C04"/>
    <w:rsid w:val="00EE0B7C"/>
    <w:rsid w:val="00EF10AC"/>
    <w:rsid w:val="00EF1C94"/>
    <w:rsid w:val="00EF303B"/>
    <w:rsid w:val="00F025B3"/>
    <w:rsid w:val="00F02981"/>
    <w:rsid w:val="00F03654"/>
    <w:rsid w:val="00F05F8D"/>
    <w:rsid w:val="00F1470A"/>
    <w:rsid w:val="00F21278"/>
    <w:rsid w:val="00F215DC"/>
    <w:rsid w:val="00F32766"/>
    <w:rsid w:val="00F40929"/>
    <w:rsid w:val="00F416CA"/>
    <w:rsid w:val="00F42E88"/>
    <w:rsid w:val="00F51B91"/>
    <w:rsid w:val="00F55C62"/>
    <w:rsid w:val="00F663A5"/>
    <w:rsid w:val="00F730D6"/>
    <w:rsid w:val="00F842D7"/>
    <w:rsid w:val="00F84A01"/>
    <w:rsid w:val="00F8612C"/>
    <w:rsid w:val="00FA1DA0"/>
    <w:rsid w:val="00FA20FC"/>
    <w:rsid w:val="00FA436E"/>
    <w:rsid w:val="00FA4516"/>
    <w:rsid w:val="00FA4FE2"/>
    <w:rsid w:val="00FB204E"/>
    <w:rsid w:val="00FC1F9F"/>
    <w:rsid w:val="00FD5BB0"/>
    <w:rsid w:val="00FE23E4"/>
    <w:rsid w:val="00FF50D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D6038"/>
  <w15:docId w15:val="{87235C8E-E5B8-4854-BA60-DFD9C6E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3E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.org/" TargetMode="External"/><Relationship Id="rId13" Type="http://schemas.openxmlformats.org/officeDocument/2006/relationships/hyperlink" Target="https://youtu.be/BIu1jFLf5Q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Iu1jFLf5Q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o.org/eye-health/news/teen-nearly-loses-vision-to-firework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hoo.com/beauty/snappers-sparklers-and-fireworks-meet-the-1221858191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o.org/newsroom/news-releases/detail/fireworks-eye-injury-survey-2015-press-release" TargetMode="External"/><Relationship Id="rId14" Type="http://schemas.openxmlformats.org/officeDocument/2006/relationships/hyperlink" Target="http://www.aao.org/eye-health/tips-prevention/injuries-fireworks-eye-safety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jo.bmj.com/content/early/2010/06/09/bjo.2009.168419.full.pdf?__EVENTTARGET=&amp;__EVENTARGUMENT=&amp;__VIEWSTATE=%2FwEPDwUJNDU1NDgwMTIyZGREl3EDvIK%2BoH75q0LCnvxrfaIJZQ%3D%3D&amp;__VIEWSTATEGENERATOR=B320C6F8" TargetMode="External"/><Relationship Id="rId1" Type="http://schemas.openxmlformats.org/officeDocument/2006/relationships/hyperlink" Target="http://www.cpsc.gov/en/Research--Statistics/Fuel-Lighters-and-Fireworks1/Fuel-Lighters-and-Fireworks-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FA16-79F9-44BD-A6F7-319051CD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Dang</dc:creator>
  <cp:keywords/>
  <dc:description/>
  <cp:lastModifiedBy>Beatrice Shelton</cp:lastModifiedBy>
  <cp:revision>2</cp:revision>
  <cp:lastPrinted>2016-05-26T18:02:00Z</cp:lastPrinted>
  <dcterms:created xsi:type="dcterms:W3CDTF">2016-06-23T19:18:00Z</dcterms:created>
  <dcterms:modified xsi:type="dcterms:W3CDTF">2016-06-23T19:18:00Z</dcterms:modified>
</cp:coreProperties>
</file>