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796E" w14:textId="22C83E0B" w:rsidR="00D2491C" w:rsidRPr="003C60FC" w:rsidRDefault="00D2491C" w:rsidP="00D2491C">
      <w:pPr>
        <w:tabs>
          <w:tab w:val="left" w:pos="2910"/>
        </w:tabs>
        <w:rPr>
          <w:rFonts w:cs="Arial"/>
        </w:rPr>
      </w:pPr>
      <w:r w:rsidRPr="003C60FC">
        <w:rPr>
          <w:rFonts w:cs="Arial"/>
        </w:rPr>
        <w:tab/>
      </w:r>
    </w:p>
    <w:p w14:paraId="2D3C5DD3" w14:textId="6298451F" w:rsidR="007D6336" w:rsidRPr="000A3F99" w:rsidRDefault="00313887" w:rsidP="008B2EE8">
      <w:pPr>
        <w:rPr>
          <w:rFonts w:cs="Arial"/>
        </w:rPr>
      </w:pPr>
      <w:r w:rsidRPr="00313887">
        <w:rPr>
          <w:rFonts w:cs="Arial"/>
          <w:b/>
          <w:noProof/>
          <w:sz w:val="32"/>
          <w:szCs w:val="32"/>
        </w:rPr>
        <w:t>Ophthalmologists Anticipate a School Year Marked by Complaints of Eye Strain</w:t>
      </w:r>
    </w:p>
    <w:p w14:paraId="5E011D2C" w14:textId="7B2D4CB9" w:rsidR="00313887" w:rsidRPr="00313887" w:rsidRDefault="00313887" w:rsidP="00313887">
      <w:pPr>
        <w:pStyle w:val="NormalWeb"/>
        <w:shd w:val="clear" w:color="auto" w:fill="FFFFFF"/>
        <w:spacing w:after="150"/>
        <w:rPr>
          <w:rFonts w:ascii="Gotham Book" w:eastAsia="Arial" w:hAnsi="Gotham Book" w:cs="Arial"/>
          <w:color w:val="000000" w:themeColor="text1"/>
        </w:rPr>
      </w:pPr>
      <w:r w:rsidRPr="00313887">
        <w:rPr>
          <w:rFonts w:ascii="Gotham Book" w:eastAsia="Arial" w:hAnsi="Gotham Book" w:cs="Arial"/>
          <w:color w:val="000000" w:themeColor="text1"/>
        </w:rPr>
        <w:t xml:space="preserve">When COVID-19 first shut classrooms, we got a glimpse into </w:t>
      </w:r>
      <w:r>
        <w:rPr>
          <w:rFonts w:ascii="Gotham Book" w:eastAsia="Arial" w:hAnsi="Gotham Book" w:cs="Arial"/>
          <w:color w:val="000000" w:themeColor="text1"/>
        </w:rPr>
        <w:t xml:space="preserve">different </w:t>
      </w:r>
      <w:r w:rsidRPr="00313887">
        <w:rPr>
          <w:rFonts w:ascii="Gotham Book" w:eastAsia="Arial" w:hAnsi="Gotham Book" w:cs="Arial"/>
          <w:color w:val="000000" w:themeColor="text1"/>
        </w:rPr>
        <w:t>digital challenges. Among them, </w:t>
      </w:r>
      <w:hyperlink r:id="rId11" w:history="1">
        <w:r w:rsidRPr="00313887">
          <w:rPr>
            <w:rStyle w:val="Hyperlink"/>
            <w:rFonts w:ascii="Gotham Book" w:eastAsia="Arial" w:hAnsi="Gotham Book" w:cs="Arial"/>
          </w:rPr>
          <w:t>kids aren’t immune</w:t>
        </w:r>
      </w:hyperlink>
      <w:r w:rsidRPr="00313887">
        <w:rPr>
          <w:rFonts w:ascii="Gotham Book" w:eastAsia="Arial" w:hAnsi="Gotham Book" w:cs="Arial"/>
          <w:color w:val="000000" w:themeColor="text1"/>
        </w:rPr>
        <w:t> to developing tired, dry eyes from concentrating on laptops and tablets for extended periods of time. The discomfort drove some of them to their ophthalmologist, looking for relief. To prepare students and their families for the new school year,</w:t>
      </w:r>
      <w:r w:rsidRPr="00D076A8">
        <w:rPr>
          <w:rFonts w:asciiTheme="minorHAnsi" w:eastAsia="Arial" w:hAnsiTheme="minorHAnsi" w:cs="Arial"/>
          <w:color w:val="000000" w:themeColor="text1"/>
        </w:rPr>
        <w:t xml:space="preserve"> </w:t>
      </w:r>
      <w:r w:rsidRPr="00D076A8">
        <w:rPr>
          <w:rFonts w:asciiTheme="minorHAnsi" w:eastAsia="Arial" w:hAnsiTheme="minorHAnsi" w:cs="Arial"/>
          <w:color w:val="FF0000"/>
        </w:rPr>
        <w:t xml:space="preserve">[INSERT ORGANIZATION NAME] </w:t>
      </w:r>
      <w:r w:rsidRPr="00313887">
        <w:rPr>
          <w:rFonts w:asciiTheme="minorHAnsi" w:eastAsia="Arial" w:hAnsiTheme="minorHAnsi" w:cs="Arial"/>
        </w:rPr>
        <w:t xml:space="preserve">and </w:t>
      </w:r>
      <w:r w:rsidRPr="00313887">
        <w:rPr>
          <w:rFonts w:ascii="Gotham Book" w:eastAsia="Arial" w:hAnsi="Gotham Book" w:cs="Arial"/>
          <w:color w:val="000000" w:themeColor="text1"/>
        </w:rPr>
        <w:t xml:space="preserve">the American Academy of Ophthalmology is sharing </w:t>
      </w:r>
      <w:r>
        <w:rPr>
          <w:rFonts w:ascii="Gotham Book" w:eastAsia="Arial" w:hAnsi="Gotham Book" w:cs="Arial"/>
          <w:color w:val="000000" w:themeColor="text1"/>
        </w:rPr>
        <w:t>tips</w:t>
      </w:r>
      <w:r w:rsidRPr="00313887">
        <w:rPr>
          <w:rFonts w:ascii="Gotham Book" w:eastAsia="Arial" w:hAnsi="Gotham Book" w:cs="Arial"/>
          <w:color w:val="000000" w:themeColor="text1"/>
        </w:rPr>
        <w:t xml:space="preserve"> to help prevent </w:t>
      </w:r>
      <w:hyperlink r:id="rId12" w:history="1">
        <w:r w:rsidRPr="00313887">
          <w:rPr>
            <w:rStyle w:val="Hyperlink"/>
            <w:rFonts w:ascii="Gotham Book" w:eastAsia="Arial" w:hAnsi="Gotham Book" w:cs="Arial"/>
          </w:rPr>
          <w:t>digital eye strain</w:t>
        </w:r>
      </w:hyperlink>
      <w:r w:rsidRPr="00313887">
        <w:rPr>
          <w:rFonts w:ascii="Gotham Book" w:eastAsia="Arial" w:hAnsi="Gotham Book" w:cs="Arial"/>
          <w:color w:val="000000" w:themeColor="text1"/>
        </w:rPr>
        <w:t>.</w:t>
      </w:r>
    </w:p>
    <w:p w14:paraId="6BC90550" w14:textId="77777777" w:rsidR="00313887" w:rsidRPr="00313887" w:rsidRDefault="00313887" w:rsidP="00313887">
      <w:pPr>
        <w:pStyle w:val="NormalWeb"/>
        <w:rPr>
          <w:rFonts w:ascii="Gotham Book" w:eastAsia="Arial" w:hAnsi="Gotham Book" w:cs="Arial"/>
          <w:color w:val="000000" w:themeColor="text1"/>
        </w:rPr>
      </w:pPr>
      <w:r w:rsidRPr="00313887">
        <w:rPr>
          <w:rFonts w:ascii="Gotham Book" w:eastAsia="Arial" w:hAnsi="Gotham Book" w:cs="Arial"/>
          <w:color w:val="000000" w:themeColor="text1"/>
        </w:rPr>
        <w:t xml:space="preserve">“I was a digital eye strain naysayer prior to recent events,” said Stephen Lipsky, MD, pediatric </w:t>
      </w:r>
      <w:proofErr w:type="gramStart"/>
      <w:r w:rsidRPr="00313887">
        <w:rPr>
          <w:rFonts w:ascii="Gotham Book" w:eastAsia="Arial" w:hAnsi="Gotham Book" w:cs="Arial"/>
          <w:color w:val="000000" w:themeColor="text1"/>
        </w:rPr>
        <w:t>ophthalmologist</w:t>
      </w:r>
      <w:proofErr w:type="gramEnd"/>
      <w:r w:rsidRPr="00313887">
        <w:rPr>
          <w:rFonts w:ascii="Gotham Book" w:eastAsia="Arial" w:hAnsi="Gotham Book" w:cs="Arial"/>
          <w:color w:val="000000" w:themeColor="text1"/>
        </w:rPr>
        <w:t xml:space="preserve"> and clinical spokesperson for the American Academy of Ophthalmology. “But in my practice, I really have seen a marked increase in kids suffering from eye strain because of increased screen time. Good news is most symptoms can be avoided by taking a few simple steps.”</w:t>
      </w:r>
    </w:p>
    <w:p w14:paraId="19DDB039" w14:textId="5CFDB7C5" w:rsidR="00313887" w:rsidRDefault="00313887" w:rsidP="00313887">
      <w:pPr>
        <w:pStyle w:val="NormalWeb"/>
        <w:rPr>
          <w:rFonts w:ascii="Gotham Book" w:eastAsia="Arial" w:hAnsi="Gotham Book" w:cs="Arial"/>
          <w:color w:val="000000" w:themeColor="text1"/>
        </w:rPr>
      </w:pPr>
      <w:r w:rsidRPr="00313887">
        <w:rPr>
          <w:rFonts w:ascii="Gotham Book" w:eastAsia="Arial" w:hAnsi="Gotham Book" w:cs="Arial"/>
          <w:color w:val="000000" w:themeColor="text1"/>
        </w:rPr>
        <w:t>The simple fact behind the headaches, blurry vision, and tired, dry eyes is that we don’t blink as often while using computers and other digital devices, leaving eyes dry and irritated. And when we focus at the same distance for a long time, it can cause our vision to blur temporarily, and the muscles around the eye to tire, which can cause headaches. Extended reading, writing or other intensive near work can also cause eye strain.</w:t>
      </w:r>
    </w:p>
    <w:p w14:paraId="0C7FE4C0" w14:textId="7802E570" w:rsidR="00046C2C" w:rsidRPr="00313887" w:rsidRDefault="00046C2C" w:rsidP="00046C2C">
      <w:pPr>
        <w:pStyle w:val="ListParagraph"/>
        <w:spacing w:after="160" w:line="259" w:lineRule="auto"/>
        <w:ind w:left="0"/>
        <w:rPr>
          <w:rFonts w:cs="Arial"/>
          <w:color w:val="FF0000"/>
        </w:rPr>
      </w:pPr>
      <w:r w:rsidRPr="003C60FC">
        <w:rPr>
          <w:rFonts w:cs="Arial"/>
          <w:color w:val="FF0000"/>
        </w:rPr>
        <w:t>[INSERT YOUR SPOKESPERSON’S QUOTE HERE]</w:t>
      </w:r>
    </w:p>
    <w:p w14:paraId="68BE2C62" w14:textId="77777777" w:rsidR="00313887" w:rsidRPr="00313887" w:rsidRDefault="00313887" w:rsidP="00313887">
      <w:pPr>
        <w:pStyle w:val="NormalWeb"/>
        <w:rPr>
          <w:rFonts w:ascii="Gotham Book" w:eastAsia="Arial" w:hAnsi="Gotham Book" w:cs="Arial"/>
          <w:color w:val="000000" w:themeColor="text1"/>
        </w:rPr>
      </w:pPr>
      <w:r w:rsidRPr="00313887">
        <w:rPr>
          <w:rFonts w:ascii="Gotham Book" w:eastAsia="Arial" w:hAnsi="Gotham Book" w:cs="Arial"/>
          <w:color w:val="000000" w:themeColor="text1"/>
        </w:rPr>
        <w:t>To fix this problem, ophthalmologists — physicians specializing in medical and surgical eye care — recommend taking a 20 second break from near work every 20 minutes. Here are some tips to help parents remind kids to follow this vital rule:</w:t>
      </w:r>
    </w:p>
    <w:p w14:paraId="62B995D9" w14:textId="77777777" w:rsidR="00313887" w:rsidRPr="00313887" w:rsidRDefault="00313887" w:rsidP="00313887">
      <w:pPr>
        <w:pStyle w:val="NormalWeb"/>
        <w:numPr>
          <w:ilvl w:val="0"/>
          <w:numId w:val="16"/>
        </w:numPr>
        <w:spacing w:after="150"/>
        <w:rPr>
          <w:rFonts w:ascii="Gotham Book" w:eastAsia="Arial" w:hAnsi="Gotham Book" w:cs="Arial"/>
          <w:color w:val="000000" w:themeColor="text1"/>
        </w:rPr>
      </w:pPr>
      <w:r w:rsidRPr="00313887">
        <w:rPr>
          <w:rFonts w:ascii="Gotham Book" w:eastAsia="Arial" w:hAnsi="Gotham Book" w:cs="Arial"/>
          <w:color w:val="000000" w:themeColor="text1"/>
        </w:rPr>
        <w:t>Set a timer. Whether a kitchen timer or a smart device, use it to remind your child to take a break every 20 minutes.</w:t>
      </w:r>
    </w:p>
    <w:p w14:paraId="04B69567" w14:textId="77777777" w:rsidR="00313887" w:rsidRPr="00313887" w:rsidRDefault="00313887" w:rsidP="00313887">
      <w:pPr>
        <w:pStyle w:val="NormalWeb"/>
        <w:numPr>
          <w:ilvl w:val="0"/>
          <w:numId w:val="16"/>
        </w:numPr>
        <w:spacing w:after="150"/>
        <w:rPr>
          <w:rFonts w:ascii="Gotham Book" w:eastAsia="Arial" w:hAnsi="Gotham Book" w:cs="Arial"/>
          <w:color w:val="000000" w:themeColor="text1"/>
        </w:rPr>
      </w:pPr>
      <w:r w:rsidRPr="00313887">
        <w:rPr>
          <w:rFonts w:ascii="Gotham Book" w:eastAsia="Arial" w:hAnsi="Gotham Book" w:cs="Arial"/>
          <w:color w:val="000000" w:themeColor="text1"/>
        </w:rPr>
        <w:t>Alternate reading an e-book with a real book. Encourage children to look up and out the window every two chapters or simply shut their eyes for 20 seconds.</w:t>
      </w:r>
    </w:p>
    <w:p w14:paraId="6B8E55A6" w14:textId="77777777" w:rsidR="00313887" w:rsidRPr="00313887" w:rsidRDefault="00313887" w:rsidP="00313887">
      <w:pPr>
        <w:pStyle w:val="NormalWeb"/>
        <w:numPr>
          <w:ilvl w:val="0"/>
          <w:numId w:val="16"/>
        </w:numPr>
        <w:spacing w:after="150"/>
        <w:rPr>
          <w:rFonts w:ascii="Gotham Book" w:eastAsia="Arial" w:hAnsi="Gotham Book" w:cs="Arial"/>
          <w:color w:val="000000" w:themeColor="text1"/>
        </w:rPr>
      </w:pPr>
      <w:r w:rsidRPr="00313887">
        <w:rPr>
          <w:rFonts w:ascii="Gotham Book" w:eastAsia="Arial" w:hAnsi="Gotham Book" w:cs="Arial"/>
          <w:color w:val="000000" w:themeColor="text1"/>
        </w:rPr>
        <w:t>Pre-mark books with paperclips every few chapters. When they reach a paper clip, it will remind them look up. On an e-book, use the “bookmark” function for the same effect.</w:t>
      </w:r>
    </w:p>
    <w:p w14:paraId="4E78BB36" w14:textId="77777777" w:rsidR="00313887" w:rsidRPr="00313887" w:rsidRDefault="00313887" w:rsidP="00313887">
      <w:pPr>
        <w:pStyle w:val="NormalWeb"/>
        <w:rPr>
          <w:rFonts w:ascii="Gotham Book" w:eastAsia="Arial" w:hAnsi="Gotham Book" w:cs="Arial"/>
          <w:color w:val="000000" w:themeColor="text1"/>
        </w:rPr>
      </w:pPr>
      <w:r w:rsidRPr="00313887">
        <w:rPr>
          <w:rFonts w:ascii="Gotham Book" w:eastAsia="Arial" w:hAnsi="Gotham Book" w:cs="Arial"/>
          <w:color w:val="000000" w:themeColor="text1"/>
        </w:rPr>
        <w:lastRenderedPageBreak/>
        <w:t xml:space="preserve">Good ergonomics is as important as resting the eyes periodically. We tend to use digital devices at </w:t>
      </w:r>
      <w:proofErr w:type="gramStart"/>
      <w:r w:rsidRPr="00313887">
        <w:rPr>
          <w:rFonts w:ascii="Gotham Book" w:eastAsia="Arial" w:hAnsi="Gotham Book" w:cs="Arial"/>
          <w:color w:val="000000" w:themeColor="text1"/>
        </w:rPr>
        <w:t>less than ideal</w:t>
      </w:r>
      <w:proofErr w:type="gramEnd"/>
      <w:r w:rsidRPr="00313887">
        <w:rPr>
          <w:rFonts w:ascii="Gotham Book" w:eastAsia="Arial" w:hAnsi="Gotham Book" w:cs="Arial"/>
          <w:color w:val="000000" w:themeColor="text1"/>
        </w:rPr>
        <w:t xml:space="preserve"> distances and angles, which leads to eyestrain. To encourage good posture and better habits, set up a “home office” for your kids. Follow these tips to optimize their workspace:</w:t>
      </w:r>
    </w:p>
    <w:p w14:paraId="08B2F4D7" w14:textId="77777777" w:rsidR="00313887" w:rsidRPr="00313887" w:rsidRDefault="00313887" w:rsidP="00313887">
      <w:pPr>
        <w:pStyle w:val="NormalWeb"/>
        <w:numPr>
          <w:ilvl w:val="0"/>
          <w:numId w:val="17"/>
        </w:numPr>
        <w:spacing w:after="150"/>
        <w:rPr>
          <w:rFonts w:ascii="Gotham Book" w:eastAsia="Arial" w:hAnsi="Gotham Book" w:cs="Arial"/>
          <w:color w:val="000000" w:themeColor="text1"/>
        </w:rPr>
      </w:pPr>
      <w:r w:rsidRPr="00313887">
        <w:rPr>
          <w:rFonts w:ascii="Gotham Book" w:eastAsia="Arial" w:hAnsi="Gotham Book" w:cs="Arial"/>
          <w:color w:val="000000" w:themeColor="text1"/>
        </w:rPr>
        <w:t>Make sure they view laptops at arm’s length, about 18 to 24 inches from where they are sitting. Ideally, they should have a monitor positioned at eye level, directly in front of the body. Tablets should also be held at arm’s length.</w:t>
      </w:r>
    </w:p>
    <w:p w14:paraId="54679700" w14:textId="77777777" w:rsidR="00313887" w:rsidRPr="00313887" w:rsidRDefault="00313887" w:rsidP="00313887">
      <w:pPr>
        <w:pStyle w:val="NormalWeb"/>
        <w:numPr>
          <w:ilvl w:val="0"/>
          <w:numId w:val="17"/>
        </w:numPr>
        <w:spacing w:after="150"/>
        <w:rPr>
          <w:rFonts w:ascii="Gotham Book" w:eastAsia="Arial" w:hAnsi="Gotham Book" w:cs="Arial"/>
          <w:color w:val="000000" w:themeColor="text1"/>
        </w:rPr>
      </w:pPr>
      <w:r w:rsidRPr="00313887">
        <w:rPr>
          <w:rFonts w:ascii="Gotham Book" w:eastAsia="Arial" w:hAnsi="Gotham Book" w:cs="Arial"/>
          <w:color w:val="000000" w:themeColor="text1"/>
        </w:rPr>
        <w:t>To reduce glare, position the light source behind the back, not behind the computer screen.</w:t>
      </w:r>
    </w:p>
    <w:p w14:paraId="2518AC00" w14:textId="77777777" w:rsidR="00313887" w:rsidRPr="00313887" w:rsidRDefault="00313887" w:rsidP="00313887">
      <w:pPr>
        <w:pStyle w:val="NormalWeb"/>
        <w:numPr>
          <w:ilvl w:val="0"/>
          <w:numId w:val="17"/>
        </w:numPr>
        <w:spacing w:after="150"/>
        <w:rPr>
          <w:rFonts w:ascii="Gotham Book" w:eastAsia="Arial" w:hAnsi="Gotham Book" w:cs="Arial"/>
          <w:color w:val="000000" w:themeColor="text1"/>
        </w:rPr>
      </w:pPr>
      <w:r w:rsidRPr="00313887">
        <w:rPr>
          <w:rFonts w:ascii="Gotham Book" w:eastAsia="Arial" w:hAnsi="Gotham Book" w:cs="Arial"/>
          <w:color w:val="000000" w:themeColor="text1"/>
        </w:rPr>
        <w:t>Adjust the brightness and contrast on the screen so that it feels comfortable for them.</w:t>
      </w:r>
    </w:p>
    <w:p w14:paraId="3E8B3D0A" w14:textId="77777777" w:rsidR="00313887" w:rsidRPr="00313887" w:rsidRDefault="00313887" w:rsidP="00313887">
      <w:pPr>
        <w:pStyle w:val="NormalWeb"/>
        <w:numPr>
          <w:ilvl w:val="0"/>
          <w:numId w:val="17"/>
        </w:numPr>
        <w:spacing w:after="150"/>
        <w:rPr>
          <w:rFonts w:ascii="Gotham Book" w:eastAsia="Arial" w:hAnsi="Gotham Book" w:cs="Arial"/>
          <w:color w:val="000000" w:themeColor="text1"/>
        </w:rPr>
      </w:pPr>
      <w:r w:rsidRPr="00313887">
        <w:rPr>
          <w:rFonts w:ascii="Gotham Book" w:eastAsia="Arial" w:hAnsi="Gotham Book" w:cs="Arial"/>
          <w:color w:val="000000" w:themeColor="text1"/>
        </w:rPr>
        <w:t>Don’t use a device outside or in brightly lit areas; the glare on the screen can cause eye strain.</w:t>
      </w:r>
    </w:p>
    <w:p w14:paraId="7EB17595" w14:textId="77777777" w:rsidR="00313887" w:rsidRPr="00313887" w:rsidRDefault="00313887" w:rsidP="00313887">
      <w:pPr>
        <w:pStyle w:val="NormalWeb"/>
        <w:numPr>
          <w:ilvl w:val="0"/>
          <w:numId w:val="17"/>
        </w:numPr>
        <w:spacing w:after="150"/>
        <w:rPr>
          <w:rFonts w:ascii="Gotham Book" w:eastAsia="Arial" w:hAnsi="Gotham Book" w:cs="Arial"/>
          <w:color w:val="000000" w:themeColor="text1"/>
        </w:rPr>
      </w:pPr>
      <w:r w:rsidRPr="00313887">
        <w:rPr>
          <w:rFonts w:ascii="Gotham Book" w:eastAsia="Arial" w:hAnsi="Gotham Book" w:cs="Arial"/>
          <w:color w:val="000000" w:themeColor="text1"/>
        </w:rPr>
        <w:t>Avoid using a device in a dark room. As the pupil expands to accommodate the darkness, the brightness of the screen can aggravate after-images and cause discomfort.</w:t>
      </w:r>
    </w:p>
    <w:p w14:paraId="78F8C3DF" w14:textId="77777777" w:rsidR="00313887" w:rsidRPr="00313887" w:rsidRDefault="00313887" w:rsidP="00313887">
      <w:pPr>
        <w:pStyle w:val="NormalWeb"/>
        <w:numPr>
          <w:ilvl w:val="0"/>
          <w:numId w:val="17"/>
        </w:numPr>
        <w:spacing w:after="150"/>
        <w:rPr>
          <w:rFonts w:ascii="Gotham Book" w:eastAsia="Arial" w:hAnsi="Gotham Book" w:cs="Arial"/>
          <w:color w:val="000000" w:themeColor="text1"/>
        </w:rPr>
      </w:pPr>
      <w:r w:rsidRPr="00313887">
        <w:rPr>
          <w:rFonts w:ascii="Gotham Book" w:eastAsia="Arial" w:hAnsi="Gotham Book" w:cs="Arial"/>
          <w:color w:val="000000" w:themeColor="text1"/>
        </w:rPr>
        <w:t>Put down the device 30 to 60 minutes before bedtime. Blue light may disrupt sleep. For your procrastinating teens, switch to “</w:t>
      </w:r>
      <w:hyperlink r:id="rId13" w:history="1">
        <w:r w:rsidRPr="00313887">
          <w:rPr>
            <w:rStyle w:val="Hyperlink"/>
            <w:rFonts w:ascii="Gotham Book" w:eastAsia="Arial" w:hAnsi="Gotham Book" w:cs="Arial"/>
          </w:rPr>
          <w:t>night mode</w:t>
        </w:r>
      </w:hyperlink>
      <w:r w:rsidRPr="00313887">
        <w:rPr>
          <w:rFonts w:ascii="Gotham Book" w:eastAsia="Arial" w:hAnsi="Gotham Book" w:cs="Arial"/>
          <w:color w:val="000000" w:themeColor="text1"/>
        </w:rPr>
        <w:t>” or a similar mode to reduce blue light exposure.</w:t>
      </w:r>
    </w:p>
    <w:p w14:paraId="7A7F2DD5" w14:textId="77777777" w:rsidR="00313887" w:rsidRPr="00313887" w:rsidRDefault="00313887" w:rsidP="00313887">
      <w:pPr>
        <w:pStyle w:val="NormalWeb"/>
        <w:rPr>
          <w:rFonts w:ascii="Gotham Book" w:eastAsia="Arial" w:hAnsi="Gotham Book" w:cs="Arial"/>
          <w:color w:val="000000" w:themeColor="text1"/>
        </w:rPr>
      </w:pPr>
      <w:r w:rsidRPr="00313887">
        <w:rPr>
          <w:rFonts w:ascii="Gotham Book" w:eastAsia="Arial" w:hAnsi="Gotham Book" w:cs="Arial"/>
          <w:color w:val="000000" w:themeColor="text1"/>
        </w:rPr>
        <w:t>Lastly, make sure they </w:t>
      </w:r>
      <w:hyperlink r:id="rId14" w:history="1">
        <w:r w:rsidRPr="00313887">
          <w:rPr>
            <w:rStyle w:val="Hyperlink"/>
            <w:rFonts w:ascii="Gotham Book" w:eastAsia="Arial" w:hAnsi="Gotham Book" w:cs="Arial"/>
          </w:rPr>
          <w:t>spend some time outdoors</w:t>
        </w:r>
      </w:hyperlink>
      <w:r w:rsidRPr="00313887">
        <w:rPr>
          <w:rFonts w:ascii="Gotham Book" w:eastAsia="Arial" w:hAnsi="Gotham Book" w:cs="Arial"/>
          <w:color w:val="000000" w:themeColor="text1"/>
        </w:rPr>
        <w:t>. Computer use and other near work activities may be driving a </w:t>
      </w:r>
      <w:hyperlink r:id="rId15" w:history="1">
        <w:r w:rsidRPr="00313887">
          <w:rPr>
            <w:rStyle w:val="Hyperlink"/>
            <w:rFonts w:ascii="Gotham Book" w:eastAsia="Arial" w:hAnsi="Gotham Book" w:cs="Arial"/>
          </w:rPr>
          <w:t>worldwide epidemic of nearsightedness in children</w:t>
        </w:r>
      </w:hyperlink>
      <w:r w:rsidRPr="00313887">
        <w:rPr>
          <w:rFonts w:ascii="Gotham Book" w:eastAsia="Arial" w:hAnsi="Gotham Book" w:cs="Arial"/>
          <w:color w:val="000000" w:themeColor="text1"/>
        </w:rPr>
        <w:t>, although this is not yet proven. However, several studies suggest that spending time outdoors, especially in early childhood, can slow the progression of nearsightedness.</w:t>
      </w:r>
    </w:p>
    <w:p w14:paraId="68B385E2" w14:textId="611E6279" w:rsidR="4C4C4250" w:rsidRPr="000A3F99" w:rsidRDefault="00313887" w:rsidP="000A3F99">
      <w:pPr>
        <w:pStyle w:val="NormalWeb"/>
        <w:rPr>
          <w:rFonts w:ascii="Gotham Book" w:eastAsia="Arial" w:hAnsi="Gotham Book" w:cs="Arial"/>
          <w:color w:val="000000" w:themeColor="text1"/>
        </w:rPr>
      </w:pPr>
      <w:r w:rsidRPr="00313887">
        <w:rPr>
          <w:rFonts w:ascii="Gotham Book" w:eastAsia="Arial" w:hAnsi="Gotham Book" w:cs="Arial"/>
          <w:color w:val="000000" w:themeColor="text1"/>
        </w:rPr>
        <w:t>For more information on eye health, visit </w:t>
      </w:r>
      <w:hyperlink r:id="rId16" w:history="1">
        <w:r w:rsidRPr="00313887">
          <w:rPr>
            <w:rStyle w:val="Hyperlink"/>
            <w:rFonts w:ascii="Gotham Book" w:eastAsia="Arial" w:hAnsi="Gotham Book" w:cs="Arial"/>
          </w:rPr>
          <w:t>www.eyesmart.org</w:t>
        </w:r>
      </w:hyperlink>
    </w:p>
    <w:sectPr w:rsidR="4C4C4250" w:rsidRPr="000A3F99" w:rsidSect="00902524">
      <w:headerReference w:type="default" r:id="rId17"/>
      <w:footerReference w:type="default" r:id="rId18"/>
      <w:headerReference w:type="first" r:id="rId19"/>
      <w:footerReference w:type="first" r:id="rId20"/>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AB2F" w14:textId="77777777" w:rsidR="006159D6" w:rsidRDefault="006159D6" w:rsidP="00C117A8">
      <w:r>
        <w:separator/>
      </w:r>
    </w:p>
  </w:endnote>
  <w:endnote w:type="continuationSeparator" w:id="0">
    <w:p w14:paraId="366E0F68" w14:textId="77777777" w:rsidR="006159D6" w:rsidRDefault="006159D6"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14373770-B8DE-49A9-B6F2-DC7B53C34A9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8BEE" w14:textId="77777777" w:rsidR="006159D6" w:rsidRDefault="006159D6" w:rsidP="00C117A8">
      <w:r>
        <w:separator/>
      </w:r>
    </w:p>
  </w:footnote>
  <w:footnote w:type="continuationSeparator" w:id="0">
    <w:p w14:paraId="61ECF855" w14:textId="77777777" w:rsidR="006159D6" w:rsidRDefault="006159D6"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6159D6"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BC7"/>
    <w:multiLevelType w:val="multilevel"/>
    <w:tmpl w:val="27A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01C44"/>
    <w:multiLevelType w:val="multilevel"/>
    <w:tmpl w:val="095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01F4E"/>
    <w:multiLevelType w:val="multilevel"/>
    <w:tmpl w:val="5A7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2245D"/>
    <w:multiLevelType w:val="multilevel"/>
    <w:tmpl w:val="61C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E3C0E"/>
    <w:multiLevelType w:val="multilevel"/>
    <w:tmpl w:val="4F2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C5578"/>
    <w:multiLevelType w:val="multilevel"/>
    <w:tmpl w:val="46E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41236"/>
    <w:multiLevelType w:val="multilevel"/>
    <w:tmpl w:val="AE0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42FED"/>
    <w:multiLevelType w:val="multilevel"/>
    <w:tmpl w:val="9A8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C2D8A"/>
    <w:multiLevelType w:val="multilevel"/>
    <w:tmpl w:val="A2A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C031F"/>
    <w:multiLevelType w:val="multilevel"/>
    <w:tmpl w:val="E1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3F2400"/>
    <w:multiLevelType w:val="multilevel"/>
    <w:tmpl w:val="9FA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5E4A55"/>
    <w:multiLevelType w:val="hybridMultilevel"/>
    <w:tmpl w:val="C8CE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6539D"/>
    <w:multiLevelType w:val="multilevel"/>
    <w:tmpl w:val="C7B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5A60EE"/>
    <w:multiLevelType w:val="multilevel"/>
    <w:tmpl w:val="A91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41263E"/>
    <w:multiLevelType w:val="multilevel"/>
    <w:tmpl w:val="BEC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F970AD"/>
    <w:multiLevelType w:val="multilevel"/>
    <w:tmpl w:val="EED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D46EAA"/>
    <w:multiLevelType w:val="multilevel"/>
    <w:tmpl w:val="7CE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5"/>
  </w:num>
  <w:num w:numId="4">
    <w:abstractNumId w:val="7"/>
  </w:num>
  <w:num w:numId="5">
    <w:abstractNumId w:val="15"/>
  </w:num>
  <w:num w:numId="6">
    <w:abstractNumId w:val="0"/>
  </w:num>
  <w:num w:numId="7">
    <w:abstractNumId w:val="12"/>
  </w:num>
  <w:num w:numId="8">
    <w:abstractNumId w:val="11"/>
  </w:num>
  <w:num w:numId="9">
    <w:abstractNumId w:val="16"/>
  </w:num>
  <w:num w:numId="10">
    <w:abstractNumId w:val="13"/>
  </w:num>
  <w:num w:numId="11">
    <w:abstractNumId w:val="10"/>
  </w:num>
  <w:num w:numId="12">
    <w:abstractNumId w:val="8"/>
  </w:num>
  <w:num w:numId="13">
    <w:abstractNumId w:val="14"/>
  </w:num>
  <w:num w:numId="14">
    <w:abstractNumId w:val="4"/>
  </w:num>
  <w:num w:numId="15">
    <w:abstractNumId w:val="6"/>
  </w:num>
  <w:num w:numId="16">
    <w:abstractNumId w:val="2"/>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46C2C"/>
    <w:rsid w:val="00054A7E"/>
    <w:rsid w:val="00054F05"/>
    <w:rsid w:val="000775A6"/>
    <w:rsid w:val="0008305B"/>
    <w:rsid w:val="000A3F99"/>
    <w:rsid w:val="000B5D3F"/>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6295E"/>
    <w:rsid w:val="00270D43"/>
    <w:rsid w:val="0027417A"/>
    <w:rsid w:val="002A0ACC"/>
    <w:rsid w:val="002A293B"/>
    <w:rsid w:val="002E7DEE"/>
    <w:rsid w:val="002F531D"/>
    <w:rsid w:val="002F6919"/>
    <w:rsid w:val="00302EE8"/>
    <w:rsid w:val="00310B48"/>
    <w:rsid w:val="00313887"/>
    <w:rsid w:val="0031792C"/>
    <w:rsid w:val="00322E5D"/>
    <w:rsid w:val="00347EC8"/>
    <w:rsid w:val="00390EB8"/>
    <w:rsid w:val="00396881"/>
    <w:rsid w:val="003B71BF"/>
    <w:rsid w:val="003B747D"/>
    <w:rsid w:val="003C1636"/>
    <w:rsid w:val="003C60FC"/>
    <w:rsid w:val="003D62CC"/>
    <w:rsid w:val="003E0259"/>
    <w:rsid w:val="003E4338"/>
    <w:rsid w:val="003F1400"/>
    <w:rsid w:val="003F2693"/>
    <w:rsid w:val="003F4DD8"/>
    <w:rsid w:val="00412E87"/>
    <w:rsid w:val="00425FF1"/>
    <w:rsid w:val="00434F6F"/>
    <w:rsid w:val="00495D77"/>
    <w:rsid w:val="004D1AA9"/>
    <w:rsid w:val="004E2B0E"/>
    <w:rsid w:val="004F2C2D"/>
    <w:rsid w:val="004F3C38"/>
    <w:rsid w:val="004F4FA4"/>
    <w:rsid w:val="0053474B"/>
    <w:rsid w:val="005350BD"/>
    <w:rsid w:val="005417D1"/>
    <w:rsid w:val="0054190A"/>
    <w:rsid w:val="00550990"/>
    <w:rsid w:val="005555A0"/>
    <w:rsid w:val="00561050"/>
    <w:rsid w:val="00562A13"/>
    <w:rsid w:val="00570AFD"/>
    <w:rsid w:val="00571798"/>
    <w:rsid w:val="005976D9"/>
    <w:rsid w:val="005A5875"/>
    <w:rsid w:val="005C45FB"/>
    <w:rsid w:val="005D4A5F"/>
    <w:rsid w:val="005E3560"/>
    <w:rsid w:val="00600ED0"/>
    <w:rsid w:val="00601AE5"/>
    <w:rsid w:val="006159D6"/>
    <w:rsid w:val="00623941"/>
    <w:rsid w:val="00635F48"/>
    <w:rsid w:val="00652480"/>
    <w:rsid w:val="0065451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2213"/>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86895"/>
    <w:rsid w:val="00CA6403"/>
    <w:rsid w:val="00CB7CFC"/>
    <w:rsid w:val="00CF008D"/>
    <w:rsid w:val="00D076A8"/>
    <w:rsid w:val="00D2491C"/>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A08"/>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B7E46"/>
    <w:rsid w:val="00FC44CA"/>
    <w:rsid w:val="00FC475C"/>
    <w:rsid w:val="00FC7AC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D24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44905063">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569866">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26481572">
      <w:bodyDiv w:val="1"/>
      <w:marLeft w:val="0"/>
      <w:marRight w:val="0"/>
      <w:marTop w:val="0"/>
      <w:marBottom w:val="0"/>
      <w:divBdr>
        <w:top w:val="none" w:sz="0" w:space="0" w:color="auto"/>
        <w:left w:val="none" w:sz="0" w:space="0" w:color="auto"/>
        <w:bottom w:val="none" w:sz="0" w:space="0" w:color="auto"/>
        <w:right w:val="none" w:sz="0" w:space="0" w:color="auto"/>
      </w:divBdr>
    </w:div>
    <w:div w:id="847865166">
      <w:bodyDiv w:val="1"/>
      <w:marLeft w:val="0"/>
      <w:marRight w:val="0"/>
      <w:marTop w:val="0"/>
      <w:marBottom w:val="0"/>
      <w:divBdr>
        <w:top w:val="none" w:sz="0" w:space="0" w:color="auto"/>
        <w:left w:val="none" w:sz="0" w:space="0" w:color="auto"/>
        <w:bottom w:val="none" w:sz="0" w:space="0" w:color="auto"/>
        <w:right w:val="none" w:sz="0" w:space="0" w:color="auto"/>
      </w:divBdr>
    </w:div>
    <w:div w:id="908542305">
      <w:bodyDiv w:val="1"/>
      <w:marLeft w:val="0"/>
      <w:marRight w:val="0"/>
      <w:marTop w:val="0"/>
      <w:marBottom w:val="0"/>
      <w:divBdr>
        <w:top w:val="none" w:sz="0" w:space="0" w:color="auto"/>
        <w:left w:val="none" w:sz="0" w:space="0" w:color="auto"/>
        <w:bottom w:val="none" w:sz="0" w:space="0" w:color="auto"/>
        <w:right w:val="none" w:sz="0" w:space="0" w:color="auto"/>
      </w:divBdr>
    </w:div>
    <w:div w:id="1370182535">
      <w:bodyDiv w:val="1"/>
      <w:marLeft w:val="0"/>
      <w:marRight w:val="0"/>
      <w:marTop w:val="0"/>
      <w:marBottom w:val="0"/>
      <w:divBdr>
        <w:top w:val="none" w:sz="0" w:space="0" w:color="auto"/>
        <w:left w:val="none" w:sz="0" w:space="0" w:color="auto"/>
        <w:bottom w:val="none" w:sz="0" w:space="0" w:color="auto"/>
        <w:right w:val="none" w:sz="0" w:space="0" w:color="auto"/>
      </w:divBdr>
    </w:div>
    <w:div w:id="1396507278">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tips-prevention/should-you-use-night-mode-to-reduce-blue-ligh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ao.org/eye-health/diseases/what-is-eye-str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yesmar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tips-prevention/screen-use-kids" TargetMode="External"/><Relationship Id="rId5" Type="http://schemas.openxmlformats.org/officeDocument/2006/relationships/numbering" Target="numbering.xml"/><Relationship Id="rId15" Type="http://schemas.openxmlformats.org/officeDocument/2006/relationships/hyperlink" Target="https://www.aao.org/eye-health/tips-prevention/misight-orthok-atropine-myopia-nearsighted-child"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children-vision-development"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A686B363-311E-4973-8BF0-DA627281682D}">
  <ds:schemaRefs>
    <ds:schemaRef ds:uri="http://schemas.openxmlformats.org/officeDocument/2006/bibliography"/>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4</cp:revision>
  <cp:lastPrinted>2017-04-17T22:24:00Z</cp:lastPrinted>
  <dcterms:created xsi:type="dcterms:W3CDTF">2021-06-15T18:52:00Z</dcterms:created>
  <dcterms:modified xsi:type="dcterms:W3CDTF">2021-06-15T18:52:00Z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