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0A98" w14:textId="77777777" w:rsidR="4C4C4250" w:rsidRPr="00F73EA9" w:rsidRDefault="666505F2" w:rsidP="666505F2">
      <w:pPr>
        <w:rPr>
          <w:rFonts w:ascii="Arial" w:eastAsia="Arial" w:hAnsi="Arial" w:cs="Arial"/>
          <w:b/>
          <w:bCs/>
          <w:sz w:val="32"/>
          <w:szCs w:val="32"/>
        </w:rPr>
      </w:pPr>
      <w:r w:rsidRPr="00F73EA9">
        <w:rPr>
          <w:rFonts w:ascii="Arial" w:eastAsia="Arial" w:hAnsi="Arial" w:cs="Arial"/>
          <w:b/>
          <w:bCs/>
          <w:sz w:val="32"/>
          <w:szCs w:val="32"/>
        </w:rPr>
        <w:t xml:space="preserve">News Release </w:t>
      </w:r>
    </w:p>
    <w:p w14:paraId="7E2B3890" w14:textId="77777777" w:rsidR="4C4C4250" w:rsidRDefault="4C4C4250" w:rsidP="4C4C4250">
      <w:r w:rsidRPr="4C4C4250">
        <w:rPr>
          <w:rFonts w:ascii="Arial" w:eastAsia="Arial" w:hAnsi="Arial" w:cs="Arial"/>
          <w:color w:val="FF0000"/>
        </w:rPr>
        <w:t xml:space="preserve"> </w:t>
      </w:r>
    </w:p>
    <w:p w14:paraId="5B25FA3A" w14:textId="77777777" w:rsidR="4C4C4250" w:rsidRDefault="666505F2" w:rsidP="4C4C4250">
      <w:r w:rsidRPr="666505F2">
        <w:rPr>
          <w:rFonts w:ascii="Arial" w:eastAsia="Arial" w:hAnsi="Arial" w:cs="Arial"/>
          <w:b/>
          <w:bCs/>
        </w:rPr>
        <w:t>Contact:</w:t>
      </w:r>
      <w:r w:rsidRPr="666505F2">
        <w:rPr>
          <w:rFonts w:ascii="Arial" w:eastAsia="Arial" w:hAnsi="Arial" w:cs="Arial"/>
        </w:rPr>
        <w:t xml:space="preserve"> </w:t>
      </w:r>
    </w:p>
    <w:p w14:paraId="2FFED924" w14:textId="77777777" w:rsidR="00A34277" w:rsidRDefault="00A34277" w:rsidP="00A34277">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5EDD0C46" w14:textId="77777777" w:rsidR="00A34277" w:rsidRDefault="00A34277" w:rsidP="00A34277">
      <w:r w:rsidRPr="4C4C4250">
        <w:rPr>
          <w:rFonts w:ascii="Arial" w:eastAsia="Arial" w:hAnsi="Arial" w:cs="Arial"/>
        </w:rPr>
        <w:t xml:space="preserve"> </w:t>
      </w:r>
    </w:p>
    <w:p w14:paraId="2D3C5DD3" w14:textId="4779753E" w:rsidR="007D6336" w:rsidRPr="007D6336" w:rsidRDefault="00342A66" w:rsidP="008B2EE8">
      <w:pPr>
        <w:rPr>
          <w:rFonts w:ascii="Arial" w:hAnsi="Arial" w:cs="Arial"/>
          <w:b/>
          <w:noProof/>
          <w:sz w:val="32"/>
          <w:szCs w:val="32"/>
        </w:rPr>
      </w:pPr>
      <w:r>
        <w:rPr>
          <w:rFonts w:ascii="Arial" w:hAnsi="Arial" w:cs="Arial"/>
          <w:b/>
          <w:noProof/>
          <w:sz w:val="32"/>
          <w:szCs w:val="32"/>
        </w:rPr>
        <w:t>S</w:t>
      </w:r>
      <w:r w:rsidRPr="00342A66">
        <w:rPr>
          <w:rFonts w:ascii="Arial" w:hAnsi="Arial" w:cs="Arial"/>
          <w:b/>
          <w:noProof/>
          <w:sz w:val="32"/>
          <w:szCs w:val="32"/>
        </w:rPr>
        <w:t>even Myths About Sunglasses That Could Damage Your Vision</w:t>
      </w:r>
    </w:p>
    <w:p w14:paraId="7FE84336" w14:textId="036F83B6" w:rsidR="00F538BF" w:rsidRPr="00342A66" w:rsidRDefault="00A34277" w:rsidP="007D6336">
      <w:pPr>
        <w:rPr>
          <w:rFonts w:ascii="Arial" w:hAnsi="Arial" w:cs="Arial"/>
          <w:i/>
          <w:noProof/>
          <w:sz w:val="28"/>
          <w:szCs w:val="28"/>
        </w:rPr>
      </w:pPr>
      <w:r w:rsidRPr="00A34277">
        <w:rPr>
          <w:rFonts w:ascii="Arial" w:hAnsi="Arial" w:cs="Arial"/>
          <w:color w:val="FF0000"/>
          <w:sz w:val="28"/>
          <w:szCs w:val="28"/>
        </w:rPr>
        <w:t>[INSERT ORGANIZATION NAME]</w:t>
      </w:r>
      <w:r w:rsidRPr="00A34277">
        <w:rPr>
          <w:rFonts w:ascii="Arial" w:eastAsia="Arial" w:hAnsi="Arial" w:cs="Arial"/>
          <w:i/>
          <w:iCs/>
          <w:sz w:val="28"/>
          <w:szCs w:val="28"/>
        </w:rPr>
        <w:t xml:space="preserve"> </w:t>
      </w:r>
      <w:r w:rsidR="00F73EA9">
        <w:rPr>
          <w:rFonts w:ascii="Arial" w:eastAsia="Arial" w:hAnsi="Arial" w:cs="Arial"/>
          <w:i/>
          <w:iCs/>
          <w:sz w:val="28"/>
          <w:szCs w:val="28"/>
        </w:rPr>
        <w:t xml:space="preserve">and the </w:t>
      </w:r>
      <w:r w:rsidR="007D6336" w:rsidRPr="00A34277">
        <w:rPr>
          <w:rFonts w:ascii="Arial" w:hAnsi="Arial" w:cs="Arial"/>
          <w:i/>
          <w:noProof/>
          <w:sz w:val="28"/>
          <w:szCs w:val="28"/>
        </w:rPr>
        <w:t>Am</w:t>
      </w:r>
      <w:r w:rsidR="00F538BF" w:rsidRPr="00A34277">
        <w:rPr>
          <w:rFonts w:ascii="Arial" w:hAnsi="Arial" w:cs="Arial"/>
          <w:i/>
          <w:noProof/>
          <w:sz w:val="28"/>
          <w:szCs w:val="28"/>
        </w:rPr>
        <w:t xml:space="preserve">erican Academy of </w:t>
      </w:r>
      <w:r w:rsidR="00F538BF" w:rsidRPr="00342A66">
        <w:rPr>
          <w:rFonts w:ascii="Arial" w:hAnsi="Arial" w:cs="Arial"/>
          <w:i/>
          <w:noProof/>
          <w:sz w:val="28"/>
          <w:szCs w:val="28"/>
        </w:rPr>
        <w:t xml:space="preserve">Ophthalmology </w:t>
      </w:r>
      <w:r w:rsidR="00342A66" w:rsidRPr="00342A66">
        <w:rPr>
          <w:rFonts w:ascii="Arial" w:hAnsi="Arial" w:cs="Arial"/>
          <w:i/>
          <w:sz w:val="28"/>
          <w:szCs w:val="28"/>
        </w:rPr>
        <w:t>d</w:t>
      </w:r>
      <w:r w:rsidR="00342A66" w:rsidRPr="00342A66">
        <w:rPr>
          <w:rFonts w:ascii="Arial" w:hAnsi="Arial" w:cs="Arial"/>
          <w:i/>
          <w:sz w:val="28"/>
          <w:szCs w:val="28"/>
        </w:rPr>
        <w:t>ebunk common myths, offer tips to promote smart eye health choices</w:t>
      </w:r>
    </w:p>
    <w:p w14:paraId="0C676D79" w14:textId="77777777" w:rsidR="00F956C1" w:rsidRDefault="00F956C1" w:rsidP="007D6336">
      <w:pPr>
        <w:rPr>
          <w:rFonts w:ascii="Arial" w:hAnsi="Arial" w:cs="Arial"/>
          <w:i/>
          <w:noProof/>
        </w:rPr>
      </w:pPr>
    </w:p>
    <w:p w14:paraId="7F02E2A9" w14:textId="4753671B" w:rsidR="00342A66" w:rsidRPr="00342A66" w:rsidRDefault="00923391" w:rsidP="00342A66">
      <w:pPr>
        <w:pStyle w:val="NormalWeb"/>
        <w:shd w:val="clear" w:color="auto" w:fill="FFFFFF"/>
        <w:spacing w:before="0" w:beforeAutospacing="0" w:after="150" w:afterAutospacing="0"/>
        <w:rPr>
          <w:rFonts w:ascii="Arial" w:hAnsi="Arial" w:cs="Arial"/>
          <w:color w:val="333333"/>
        </w:rPr>
      </w:pPr>
      <w:r w:rsidRPr="00C727A8">
        <w:rPr>
          <w:rFonts w:ascii="Arial" w:hAnsi="Arial" w:cs="Arial"/>
          <w:color w:val="FF0000"/>
        </w:rPr>
        <w:t>&lt;INSERT CITY, STATE&gt;</w:t>
      </w:r>
      <w:r w:rsidRPr="00C727A8">
        <w:rPr>
          <w:rFonts w:ascii="Arial" w:hAnsi="Arial" w:cs="Arial"/>
          <w:b/>
          <w:color w:val="FF0000"/>
        </w:rPr>
        <w:t xml:space="preserve"> </w:t>
      </w:r>
      <w:r w:rsidRPr="00C727A8">
        <w:rPr>
          <w:rFonts w:ascii="Arial" w:hAnsi="Arial" w:cs="Arial"/>
        </w:rPr>
        <w:t xml:space="preserve">– </w:t>
      </w:r>
      <w:r w:rsidRPr="00C727A8">
        <w:rPr>
          <w:rFonts w:ascii="Arial" w:hAnsi="Arial" w:cs="Arial"/>
          <w:color w:val="FF0000"/>
        </w:rPr>
        <w:t>[INSERT DATE</w:t>
      </w:r>
      <w:r w:rsidRPr="002C4D78">
        <w:rPr>
          <w:rFonts w:cs="Arial"/>
          <w:color w:val="FF0000"/>
        </w:rPr>
        <w:t>]</w:t>
      </w:r>
      <w:r w:rsidRPr="002C4D78">
        <w:rPr>
          <w:rFonts w:cs="Arial"/>
        </w:rPr>
        <w:t xml:space="preserve"> </w:t>
      </w:r>
      <w:r w:rsidR="008B2EE8" w:rsidRPr="00D20025">
        <w:rPr>
          <w:rFonts w:ascii="Arial" w:eastAsia="Arial" w:hAnsi="Arial" w:cs="Arial"/>
          <w:color w:val="000000" w:themeColor="text1"/>
        </w:rPr>
        <w:t>—</w:t>
      </w:r>
      <w:r w:rsidR="00342A66">
        <w:rPr>
          <w:rFonts w:ascii="Arial" w:hAnsi="Arial" w:cs="Arial"/>
          <w:color w:val="333333"/>
        </w:rPr>
        <w:t xml:space="preserve"> </w:t>
      </w:r>
      <w:r w:rsidR="00342A66" w:rsidRPr="00342A66">
        <w:rPr>
          <w:rFonts w:ascii="Arial" w:hAnsi="Arial" w:cs="Arial"/>
          <w:color w:val="333333"/>
        </w:rPr>
        <w:t>Did you know that too much sun on unprotected eyes increases the risk of eye disease? The good news is that prevention is simple: Wear sunglasses that block 99 to 100 percent of UVA and UVB radiation. But there are a lot of common myths about sunglasses and eye health. That’s why</w:t>
      </w:r>
      <w:r w:rsidR="00342A66">
        <w:rPr>
          <w:rFonts w:ascii="Arial" w:hAnsi="Arial" w:cs="Arial"/>
          <w:color w:val="333333"/>
        </w:rPr>
        <w:t xml:space="preserve"> </w:t>
      </w:r>
      <w:r w:rsidR="00342A66">
        <w:rPr>
          <w:rFonts w:ascii="Arial" w:hAnsi="Arial" w:cs="Arial"/>
          <w:color w:val="FF0000"/>
        </w:rPr>
        <w:t>[INSERT ORGANIZATION NAME]</w:t>
      </w:r>
      <w:r w:rsidR="00342A66">
        <w:rPr>
          <w:rFonts w:ascii="Arial" w:hAnsi="Arial" w:cs="Arial"/>
          <w:color w:val="000000" w:themeColor="text1"/>
        </w:rPr>
        <w:t xml:space="preserve"> </w:t>
      </w:r>
      <w:r w:rsidR="00342A66">
        <w:rPr>
          <w:rFonts w:ascii="Arial" w:hAnsi="Arial" w:cs="Arial"/>
          <w:color w:val="000000" w:themeColor="text1"/>
        </w:rPr>
        <w:t>and</w:t>
      </w:r>
      <w:r w:rsidR="00342A66" w:rsidRPr="00342A66">
        <w:rPr>
          <w:rFonts w:ascii="Arial" w:hAnsi="Arial" w:cs="Arial"/>
          <w:color w:val="333333"/>
        </w:rPr>
        <w:t xml:space="preserve"> the American Academy of Ophthalmology is working to debunk the myths and offer tips to promote smart eye health choices.</w:t>
      </w:r>
    </w:p>
    <w:p w14:paraId="2CBE6A00" w14:textId="77777777" w:rsidR="00342A66" w:rsidRPr="00342A66" w:rsidRDefault="00342A66" w:rsidP="00906C31">
      <w:pPr>
        <w:pStyle w:val="NormalWeb"/>
        <w:numPr>
          <w:ilvl w:val="0"/>
          <w:numId w:val="1"/>
        </w:numPr>
        <w:spacing w:before="0" w:beforeAutospacing="0" w:after="150" w:afterAutospacing="0"/>
        <w:rPr>
          <w:rFonts w:ascii="Arial" w:hAnsi="Arial" w:cs="Arial"/>
          <w:color w:val="333333"/>
        </w:rPr>
      </w:pPr>
      <w:r w:rsidRPr="00342A66">
        <w:rPr>
          <w:rFonts w:ascii="Arial" w:hAnsi="Arial" w:cs="Arial"/>
          <w:b/>
          <w:bCs/>
          <w:color w:val="333333"/>
        </w:rPr>
        <w:t>Myth #1: Sunglasses are only for sunny days</w:t>
      </w:r>
      <w:r w:rsidRPr="00342A66">
        <w:rPr>
          <w:rFonts w:ascii="Arial" w:hAnsi="Arial" w:cs="Arial"/>
          <w:color w:val="333333"/>
        </w:rPr>
        <w:br/>
        <w:t>False. UV light gets through clouds and haze. Regardless of the season, sun exposure can increase the risk of developing </w:t>
      </w:r>
      <w:hyperlink r:id="rId11" w:history="1">
        <w:r w:rsidRPr="00342A66">
          <w:rPr>
            <w:rStyle w:val="Hyperlink"/>
            <w:rFonts w:ascii="Arial" w:hAnsi="Arial" w:cs="Arial"/>
          </w:rPr>
          <w:t>cataracts</w:t>
        </w:r>
      </w:hyperlink>
      <w:r w:rsidRPr="00342A66">
        <w:rPr>
          <w:rFonts w:ascii="Arial" w:hAnsi="Arial" w:cs="Arial"/>
          <w:color w:val="333333"/>
        </w:rPr>
        <w:t>, </w:t>
      </w:r>
      <w:hyperlink r:id="rId12" w:history="1">
        <w:r w:rsidRPr="00342A66">
          <w:rPr>
            <w:rStyle w:val="Hyperlink"/>
            <w:rFonts w:ascii="Arial" w:hAnsi="Arial" w:cs="Arial"/>
          </w:rPr>
          <w:t>growths on the eye</w:t>
        </w:r>
      </w:hyperlink>
      <w:r w:rsidRPr="00342A66">
        <w:rPr>
          <w:rFonts w:ascii="Arial" w:hAnsi="Arial" w:cs="Arial"/>
          <w:color w:val="333333"/>
        </w:rPr>
        <w:t> and </w:t>
      </w:r>
      <w:hyperlink r:id="rId13" w:history="1">
        <w:r w:rsidRPr="00342A66">
          <w:rPr>
            <w:rStyle w:val="Hyperlink"/>
            <w:rFonts w:ascii="Arial" w:hAnsi="Arial" w:cs="Arial"/>
          </w:rPr>
          <w:t>cancer</w:t>
        </w:r>
      </w:hyperlink>
      <w:r w:rsidRPr="00342A66">
        <w:rPr>
          <w:rFonts w:ascii="Arial" w:hAnsi="Arial" w:cs="Arial"/>
          <w:color w:val="333333"/>
        </w:rPr>
        <w:t>. Sun reflecting off ice and snow can also lead to </w:t>
      </w:r>
      <w:hyperlink r:id="rId14" w:history="1">
        <w:r w:rsidRPr="00342A66">
          <w:rPr>
            <w:rStyle w:val="Hyperlink"/>
            <w:rFonts w:ascii="Arial" w:hAnsi="Arial" w:cs="Arial"/>
          </w:rPr>
          <w:t>photokeratitis</w:t>
        </w:r>
      </w:hyperlink>
      <w:r w:rsidRPr="00342A66">
        <w:rPr>
          <w:rFonts w:ascii="Arial" w:hAnsi="Arial" w:cs="Arial"/>
          <w:color w:val="333333"/>
        </w:rPr>
        <w:t>, a painful eye condition sometimes referred to as </w:t>
      </w:r>
      <w:hyperlink r:id="rId15" w:history="1">
        <w:r w:rsidRPr="00342A66">
          <w:rPr>
            <w:rStyle w:val="Hyperlink"/>
            <w:rFonts w:ascii="Arial" w:hAnsi="Arial" w:cs="Arial"/>
          </w:rPr>
          <w:t>snow blindness</w:t>
        </w:r>
      </w:hyperlink>
      <w:r w:rsidRPr="00342A66">
        <w:rPr>
          <w:rFonts w:ascii="Arial" w:hAnsi="Arial" w:cs="Arial"/>
          <w:color w:val="333333"/>
        </w:rPr>
        <w:t>.</w:t>
      </w:r>
    </w:p>
    <w:p w14:paraId="1FF55E8A" w14:textId="77777777" w:rsidR="00342A66" w:rsidRPr="00342A66" w:rsidRDefault="00342A66" w:rsidP="00906C31">
      <w:pPr>
        <w:pStyle w:val="NormalWeb"/>
        <w:numPr>
          <w:ilvl w:val="0"/>
          <w:numId w:val="2"/>
        </w:numPr>
        <w:spacing w:before="0" w:beforeAutospacing="0" w:after="150" w:afterAutospacing="0"/>
        <w:rPr>
          <w:rFonts w:ascii="Arial" w:hAnsi="Arial" w:cs="Arial"/>
          <w:color w:val="333333"/>
        </w:rPr>
      </w:pPr>
      <w:r w:rsidRPr="00342A66">
        <w:rPr>
          <w:rFonts w:ascii="Arial" w:hAnsi="Arial" w:cs="Arial"/>
          <w:b/>
          <w:bCs/>
          <w:color w:val="333333"/>
        </w:rPr>
        <w:t>Myth #2: Babies and children don’t need to wear sunglasses</w:t>
      </w:r>
      <w:r w:rsidRPr="00342A66">
        <w:rPr>
          <w:rFonts w:ascii="Arial" w:hAnsi="Arial" w:cs="Arial"/>
          <w:color w:val="333333"/>
        </w:rPr>
        <w:br/>
        <w:t>False. Children are just as susceptible to the sun’s harmful rays as adults. Start them on healthy habits early.</w:t>
      </w:r>
    </w:p>
    <w:p w14:paraId="23389420" w14:textId="77777777" w:rsidR="00342A66" w:rsidRPr="00342A66" w:rsidRDefault="00342A66" w:rsidP="00906C31">
      <w:pPr>
        <w:pStyle w:val="NormalWeb"/>
        <w:numPr>
          <w:ilvl w:val="0"/>
          <w:numId w:val="3"/>
        </w:numPr>
        <w:spacing w:before="0" w:beforeAutospacing="0" w:after="150" w:afterAutospacing="0"/>
        <w:rPr>
          <w:rFonts w:ascii="Arial" w:hAnsi="Arial" w:cs="Arial"/>
          <w:color w:val="333333"/>
        </w:rPr>
      </w:pPr>
      <w:r w:rsidRPr="00342A66">
        <w:rPr>
          <w:rFonts w:ascii="Arial" w:hAnsi="Arial" w:cs="Arial"/>
          <w:b/>
          <w:bCs/>
          <w:color w:val="333333"/>
        </w:rPr>
        <w:t>Myth #3: Cheap sunglasses don’t offer protection</w:t>
      </w:r>
      <w:r w:rsidRPr="00342A66">
        <w:rPr>
          <w:rFonts w:ascii="Arial" w:hAnsi="Arial" w:cs="Arial"/>
          <w:color w:val="333333"/>
        </w:rPr>
        <w:br/>
        <w:t>False. Sunglasses don’t have to cost a lot of money to provide adequate eye protection. Less expensive pairs marked as 100 percent UV-blocking can be just as effective as more expensive options. Labels can sometimes be confusing. Some indicate sunglasses offer 100 percent protection from UVA/UVB radiation, others offer 100 percent UV 400 protection. Both block 100 percent of the sun’s harmful radiation.</w:t>
      </w:r>
    </w:p>
    <w:p w14:paraId="4C9747BF" w14:textId="77777777" w:rsidR="00342A66" w:rsidRPr="00342A66" w:rsidRDefault="00342A66" w:rsidP="00906C31">
      <w:pPr>
        <w:pStyle w:val="NormalWeb"/>
        <w:numPr>
          <w:ilvl w:val="0"/>
          <w:numId w:val="4"/>
        </w:numPr>
        <w:spacing w:before="0" w:beforeAutospacing="0" w:after="150" w:afterAutospacing="0"/>
        <w:rPr>
          <w:rFonts w:ascii="Arial" w:hAnsi="Arial" w:cs="Arial"/>
          <w:color w:val="333333"/>
        </w:rPr>
      </w:pPr>
      <w:r w:rsidRPr="00342A66">
        <w:rPr>
          <w:rFonts w:ascii="Arial" w:hAnsi="Arial" w:cs="Arial"/>
          <w:b/>
          <w:bCs/>
          <w:color w:val="333333"/>
        </w:rPr>
        <w:t>Myth #4: Size doesn’t matter</w:t>
      </w:r>
      <w:r w:rsidRPr="00342A66">
        <w:rPr>
          <w:rFonts w:ascii="Arial" w:hAnsi="Arial" w:cs="Arial"/>
          <w:color w:val="333333"/>
        </w:rPr>
        <w:br/>
        <w:t>False. The more coverage sunglasses provide, the less sun damage inflicted on the eyes. Consider oversized sunglasses or wraparound-style glasses, which can help cut down on UV light entering the eye from the side. Wraparound glasses may also protect against dry eye due to the wind.</w:t>
      </w:r>
    </w:p>
    <w:p w14:paraId="62A84619" w14:textId="77777777" w:rsidR="00342A66" w:rsidRPr="00342A66" w:rsidRDefault="00342A66" w:rsidP="00906C31">
      <w:pPr>
        <w:pStyle w:val="NormalWeb"/>
        <w:numPr>
          <w:ilvl w:val="0"/>
          <w:numId w:val="5"/>
        </w:numPr>
        <w:spacing w:before="0" w:beforeAutospacing="0" w:after="150" w:afterAutospacing="0"/>
        <w:rPr>
          <w:rFonts w:ascii="Arial" w:hAnsi="Arial" w:cs="Arial"/>
          <w:color w:val="333333"/>
        </w:rPr>
      </w:pPr>
      <w:r w:rsidRPr="00342A66">
        <w:rPr>
          <w:rFonts w:ascii="Arial" w:hAnsi="Arial" w:cs="Arial"/>
          <w:b/>
          <w:bCs/>
          <w:color w:val="333333"/>
        </w:rPr>
        <w:t>Myth #5: Polarized lenses offer more protection from the sun</w:t>
      </w:r>
      <w:r w:rsidRPr="00342A66">
        <w:rPr>
          <w:rFonts w:ascii="Arial" w:hAnsi="Arial" w:cs="Arial"/>
          <w:color w:val="333333"/>
        </w:rPr>
        <w:br/>
        <w:t>False. </w:t>
      </w:r>
      <w:hyperlink r:id="rId16" w:history="1">
        <w:r w:rsidRPr="00342A66">
          <w:rPr>
            <w:rStyle w:val="Hyperlink"/>
            <w:rFonts w:ascii="Arial" w:hAnsi="Arial" w:cs="Arial"/>
          </w:rPr>
          <w:t>Polarized lenses</w:t>
        </w:r>
      </w:hyperlink>
      <w:r w:rsidRPr="00342A66">
        <w:rPr>
          <w:rFonts w:ascii="Arial" w:hAnsi="Arial" w:cs="Arial"/>
          <w:color w:val="333333"/>
        </w:rPr>
        <w:t xml:space="preserve"> do not block more radiation; however, they can cut down </w:t>
      </w:r>
      <w:r w:rsidRPr="00342A66">
        <w:rPr>
          <w:rFonts w:ascii="Arial" w:hAnsi="Arial" w:cs="Arial"/>
          <w:color w:val="333333"/>
        </w:rPr>
        <w:lastRenderedPageBreak/>
        <w:t xml:space="preserve">on glare reflecting off cars, </w:t>
      </w:r>
      <w:proofErr w:type="gramStart"/>
      <w:r w:rsidRPr="00342A66">
        <w:rPr>
          <w:rFonts w:ascii="Arial" w:hAnsi="Arial" w:cs="Arial"/>
          <w:color w:val="333333"/>
        </w:rPr>
        <w:t>water</w:t>
      </w:r>
      <w:proofErr w:type="gramEnd"/>
      <w:r w:rsidRPr="00342A66">
        <w:rPr>
          <w:rFonts w:ascii="Arial" w:hAnsi="Arial" w:cs="Arial"/>
          <w:color w:val="333333"/>
        </w:rPr>
        <w:t xml:space="preserve"> or pavement, which can make activities such as driving or boating more enjoyable. </w:t>
      </w:r>
    </w:p>
    <w:p w14:paraId="6C961382" w14:textId="77777777" w:rsidR="00342A66" w:rsidRPr="00342A66" w:rsidRDefault="00342A66" w:rsidP="00906C31">
      <w:pPr>
        <w:pStyle w:val="NormalWeb"/>
        <w:numPr>
          <w:ilvl w:val="0"/>
          <w:numId w:val="6"/>
        </w:numPr>
        <w:spacing w:before="0" w:beforeAutospacing="0" w:after="150" w:afterAutospacing="0"/>
        <w:rPr>
          <w:rFonts w:ascii="Arial" w:hAnsi="Arial" w:cs="Arial"/>
          <w:color w:val="333333"/>
        </w:rPr>
      </w:pPr>
      <w:r w:rsidRPr="00342A66">
        <w:rPr>
          <w:rFonts w:ascii="Arial" w:hAnsi="Arial" w:cs="Arial"/>
          <w:b/>
          <w:bCs/>
          <w:color w:val="333333"/>
        </w:rPr>
        <w:t>Myth #6: Darker lenses offer more protection from the sun</w:t>
      </w:r>
      <w:r w:rsidRPr="00342A66">
        <w:rPr>
          <w:rFonts w:ascii="Arial" w:hAnsi="Arial" w:cs="Arial"/>
          <w:color w:val="333333"/>
        </w:rPr>
        <w:br/>
        <w:t>False. The darkness of the lens isn’t indicative of protection. Make sure the label on the lens says 100% UV-blocking.</w:t>
      </w:r>
    </w:p>
    <w:p w14:paraId="547747AE" w14:textId="77777777" w:rsidR="00342A66" w:rsidRPr="00342A66" w:rsidRDefault="00342A66" w:rsidP="00906C31">
      <w:pPr>
        <w:pStyle w:val="NormalWeb"/>
        <w:numPr>
          <w:ilvl w:val="0"/>
          <w:numId w:val="7"/>
        </w:numPr>
        <w:spacing w:before="0" w:beforeAutospacing="0" w:after="150" w:afterAutospacing="0"/>
        <w:rPr>
          <w:rFonts w:ascii="Arial" w:hAnsi="Arial" w:cs="Arial"/>
          <w:color w:val="333333"/>
        </w:rPr>
      </w:pPr>
      <w:r w:rsidRPr="00342A66">
        <w:rPr>
          <w:rFonts w:ascii="Arial" w:hAnsi="Arial" w:cs="Arial"/>
          <w:b/>
          <w:bCs/>
          <w:color w:val="333333"/>
        </w:rPr>
        <w:t>Myth #7: Tinted lenses offer more protection from the sun</w:t>
      </w:r>
      <w:r w:rsidRPr="00342A66">
        <w:rPr>
          <w:rFonts w:ascii="Arial" w:hAnsi="Arial" w:cs="Arial"/>
          <w:color w:val="333333"/>
        </w:rPr>
        <w:br/>
        <w:t xml:space="preserve">False. Amber, </w:t>
      </w:r>
      <w:proofErr w:type="gramStart"/>
      <w:r w:rsidRPr="00342A66">
        <w:rPr>
          <w:rFonts w:ascii="Arial" w:hAnsi="Arial" w:cs="Arial"/>
          <w:color w:val="333333"/>
        </w:rPr>
        <w:t>green</w:t>
      </w:r>
      <w:proofErr w:type="gramEnd"/>
      <w:r w:rsidRPr="00342A66">
        <w:rPr>
          <w:rFonts w:ascii="Arial" w:hAnsi="Arial" w:cs="Arial"/>
          <w:color w:val="333333"/>
        </w:rPr>
        <w:t xml:space="preserve"> and grey lenses do not block more of the sun’s harmful rays. However, tinted lenses do offer increased contrast for those who play sports, making a softball or a golf ball easier to see.</w:t>
      </w:r>
    </w:p>
    <w:p w14:paraId="01DFF52D" w14:textId="77777777" w:rsidR="00342A66" w:rsidRDefault="00342A66" w:rsidP="00342A66">
      <w:pPr>
        <w:spacing w:after="160" w:line="259" w:lineRule="auto"/>
        <w:rPr>
          <w:rFonts w:ascii="Arial" w:hAnsi="Arial" w:cs="Arial"/>
          <w:color w:val="FF0000"/>
        </w:rPr>
      </w:pPr>
    </w:p>
    <w:p w14:paraId="59146BFC" w14:textId="194186E0" w:rsidR="00342A66" w:rsidRPr="00342A66" w:rsidRDefault="00342A66" w:rsidP="00342A66">
      <w:pPr>
        <w:spacing w:after="160" w:line="259" w:lineRule="auto"/>
        <w:rPr>
          <w:rFonts w:ascii="Arial" w:hAnsi="Arial" w:cs="Arial"/>
          <w:color w:val="FF0000"/>
        </w:rPr>
      </w:pPr>
      <w:r w:rsidRPr="00342A66">
        <w:rPr>
          <w:rFonts w:ascii="Arial" w:hAnsi="Arial" w:cs="Arial"/>
          <w:color w:val="FF0000"/>
        </w:rPr>
        <w:t>[INSERT YOUR SPOKESPERSON’S QUOTE HERE]</w:t>
      </w:r>
    </w:p>
    <w:p w14:paraId="7F05B5F3" w14:textId="77777777" w:rsidR="00342A66" w:rsidRPr="00342A66" w:rsidRDefault="00342A66" w:rsidP="00342A66">
      <w:pPr>
        <w:pStyle w:val="NormalWeb"/>
        <w:rPr>
          <w:rFonts w:ascii="Arial" w:hAnsi="Arial" w:cs="Arial"/>
          <w:color w:val="333333"/>
        </w:rPr>
      </w:pPr>
      <w:r w:rsidRPr="00342A66">
        <w:rPr>
          <w:rFonts w:ascii="Arial" w:hAnsi="Arial" w:cs="Arial"/>
          <w:color w:val="333333"/>
        </w:rPr>
        <w:t>“Your eyes need protection from the sun’s damaging ultraviolet rays just like your skin,” said Dianna Seldomridge, MD, clinical spokesperson for the American Academy of Ophthalmology. “Sunglasses are your prescription for eye health. They are effective, inexpensive, and provide protection year-round.”</w:t>
      </w:r>
    </w:p>
    <w:p w14:paraId="68EFBF90" w14:textId="7221FEA6" w:rsidR="00971655" w:rsidRPr="00342A66" w:rsidRDefault="00342A66" w:rsidP="00342A66">
      <w:pPr>
        <w:pStyle w:val="NormalWeb"/>
        <w:rPr>
          <w:rFonts w:ascii="Arial" w:hAnsi="Arial" w:cs="Arial"/>
          <w:color w:val="333333"/>
        </w:rPr>
      </w:pPr>
      <w:r w:rsidRPr="00342A66">
        <w:rPr>
          <w:rFonts w:ascii="Arial" w:hAnsi="Arial" w:cs="Arial"/>
          <w:color w:val="333333"/>
        </w:rPr>
        <w:t xml:space="preserve">For more information about eye health, visit the Academy’s </w:t>
      </w:r>
      <w:proofErr w:type="spellStart"/>
      <w:r w:rsidRPr="00342A66">
        <w:rPr>
          <w:rFonts w:ascii="Arial" w:hAnsi="Arial" w:cs="Arial"/>
          <w:color w:val="333333"/>
        </w:rPr>
        <w:t>EyeSmart</w:t>
      </w:r>
      <w:proofErr w:type="spellEnd"/>
      <w:r w:rsidRPr="00342A66">
        <w:rPr>
          <w:rFonts w:ascii="Arial" w:hAnsi="Arial" w:cs="Arial"/>
          <w:color w:val="333333"/>
        </w:rPr>
        <w:t> </w:t>
      </w:r>
      <w:hyperlink r:id="rId17" w:history="1">
        <w:r w:rsidRPr="00342A66">
          <w:rPr>
            <w:rStyle w:val="Hyperlink"/>
            <w:rFonts w:ascii="Arial" w:hAnsi="Arial" w:cs="Arial"/>
          </w:rPr>
          <w:t>website</w:t>
        </w:r>
      </w:hyperlink>
      <w:r w:rsidRPr="00342A66">
        <w:rPr>
          <w:rFonts w:ascii="Arial" w:hAnsi="Arial" w:cs="Arial"/>
          <w:color w:val="333333"/>
        </w:rPr>
        <w:t>.</w:t>
      </w:r>
    </w:p>
    <w:p w14:paraId="5094EE13" w14:textId="77777777" w:rsidR="4C4C4250" w:rsidRDefault="666505F2" w:rsidP="4C4C4250">
      <w:r w:rsidRPr="666505F2">
        <w:rPr>
          <w:rFonts w:ascii="Arial" w:eastAsia="Arial" w:hAnsi="Arial" w:cs="Arial"/>
          <w:b/>
          <w:bCs/>
        </w:rPr>
        <w:t>About the American Academy of Ophthalmology</w:t>
      </w:r>
      <w:r w:rsidRPr="666505F2">
        <w:rPr>
          <w:rFonts w:ascii="Arial" w:eastAsia="Arial" w:hAnsi="Arial" w:cs="Arial"/>
        </w:rPr>
        <w:t xml:space="preserve"> </w:t>
      </w:r>
    </w:p>
    <w:p w14:paraId="7C7E24EB" w14:textId="4AEFCB96" w:rsidR="4C4C4250" w:rsidRPr="001D59AD" w:rsidRDefault="626F48BE" w:rsidP="626F48BE">
      <w:pPr>
        <w:rPr>
          <w:rFonts w:ascii="Arial" w:eastAsia="Arial" w:hAnsi="Arial" w:cs="Arial"/>
        </w:rPr>
      </w:pPr>
      <w:r w:rsidRPr="626F48BE">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w:t>
      </w:r>
      <w:r w:rsidRPr="001D59AD">
        <w:rPr>
          <w:rFonts w:ascii="Arial" w:eastAsia="Arial" w:hAnsi="Arial" w:cs="Arial"/>
        </w:rPr>
        <w:t xml:space="preserve">for our patients and the public. We innovate to advance our profession and to ensure the delivery of the highest-quality eye care. Our </w:t>
      </w:r>
      <w:proofErr w:type="spellStart"/>
      <w:r w:rsidRPr="001D59AD">
        <w:rPr>
          <w:rFonts w:ascii="Arial" w:eastAsia="Arial" w:hAnsi="Arial" w:cs="Arial"/>
        </w:rPr>
        <w:t>EyeSmart</w:t>
      </w:r>
      <w:proofErr w:type="spellEnd"/>
      <w:r w:rsidRPr="001D59AD">
        <w:rPr>
          <w:rFonts w:ascii="Arial" w:eastAsia="Arial" w:hAnsi="Arial" w:cs="Arial"/>
          <w:vertAlign w:val="superscript"/>
        </w:rPr>
        <w:t>®</w:t>
      </w:r>
      <w:r w:rsidRPr="001D59AD">
        <w:rPr>
          <w:rFonts w:ascii="Arial" w:eastAsia="Arial" w:hAnsi="Arial" w:cs="Arial"/>
        </w:rPr>
        <w:t xml:space="preserve"> program provides the public with the most trusted information about eye health. For more information, visit </w:t>
      </w:r>
      <w:hyperlink r:id="rId18">
        <w:r w:rsidRPr="001D59AD">
          <w:rPr>
            <w:rStyle w:val="Hyperlink"/>
            <w:rFonts w:ascii="Arial" w:eastAsia="Arial" w:hAnsi="Arial" w:cs="Arial"/>
            <w:color w:val="0563C1"/>
          </w:rPr>
          <w:t>aao.org</w:t>
        </w:r>
      </w:hyperlink>
      <w:r w:rsidRPr="001D59AD">
        <w:rPr>
          <w:rFonts w:ascii="Arial" w:eastAsia="Arial" w:hAnsi="Arial" w:cs="Arial"/>
        </w:rPr>
        <w:t xml:space="preserve">. </w:t>
      </w:r>
    </w:p>
    <w:p w14:paraId="0E5B394B" w14:textId="77777777" w:rsidR="00EB0F55" w:rsidRPr="001D59AD" w:rsidRDefault="00EB0F55" w:rsidP="4C4C4250">
      <w:pPr>
        <w:rPr>
          <w:rFonts w:ascii="Arial" w:hAnsi="Arial" w:cs="Arial"/>
        </w:rPr>
      </w:pPr>
    </w:p>
    <w:p w14:paraId="28E15CD8" w14:textId="2844313B" w:rsidR="00F73EA9" w:rsidRDefault="626F48BE" w:rsidP="00F73EA9">
      <w:pPr>
        <w:jc w:val="center"/>
      </w:pPr>
      <w:r w:rsidRPr="626F48BE">
        <w:rPr>
          <w:rFonts w:ascii="Arial" w:eastAsia="Arial" w:hAnsi="Arial" w:cs="Arial"/>
        </w:rPr>
        <w:t>###</w:t>
      </w:r>
      <w:r w:rsidR="00F93A7D">
        <w:br/>
      </w:r>
    </w:p>
    <w:p w14:paraId="68B385E2" w14:textId="71A488FB" w:rsidR="4C4C4250" w:rsidRDefault="4C4C4250" w:rsidP="4C4C4250"/>
    <w:sectPr w:rsidR="4C4C4250"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B9D9" w14:textId="77777777" w:rsidR="00906C31" w:rsidRDefault="00906C31" w:rsidP="00C117A8">
      <w:r>
        <w:separator/>
      </w:r>
    </w:p>
  </w:endnote>
  <w:endnote w:type="continuationSeparator" w:id="0">
    <w:p w14:paraId="7B7BCD61" w14:textId="77777777" w:rsidR="00906C31" w:rsidRDefault="00906C31"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32546903-C312-424F-A413-0504614338A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69BE" w14:textId="77777777" w:rsidR="00906C31" w:rsidRDefault="00906C31" w:rsidP="00C117A8">
      <w:r>
        <w:separator/>
      </w:r>
    </w:p>
  </w:footnote>
  <w:footnote w:type="continuationSeparator" w:id="0">
    <w:p w14:paraId="235CAB7A" w14:textId="77777777" w:rsidR="00906C31" w:rsidRDefault="00906C31"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906C31"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37D"/>
    <w:multiLevelType w:val="multilevel"/>
    <w:tmpl w:val="20B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5F6BA8"/>
    <w:multiLevelType w:val="multilevel"/>
    <w:tmpl w:val="C5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B244B0"/>
    <w:multiLevelType w:val="multilevel"/>
    <w:tmpl w:val="C75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3652A7"/>
    <w:multiLevelType w:val="multilevel"/>
    <w:tmpl w:val="470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2C61D9"/>
    <w:multiLevelType w:val="multilevel"/>
    <w:tmpl w:val="161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7E4321"/>
    <w:multiLevelType w:val="multilevel"/>
    <w:tmpl w:val="3B1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BF2CF1"/>
    <w:multiLevelType w:val="multilevel"/>
    <w:tmpl w:val="AEC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42A66"/>
    <w:rsid w:val="00347EC8"/>
    <w:rsid w:val="00390EB8"/>
    <w:rsid w:val="00396881"/>
    <w:rsid w:val="003B71BF"/>
    <w:rsid w:val="003B747D"/>
    <w:rsid w:val="003C1636"/>
    <w:rsid w:val="003D62CC"/>
    <w:rsid w:val="003E0259"/>
    <w:rsid w:val="003F1400"/>
    <w:rsid w:val="003F2693"/>
    <w:rsid w:val="003F4DD8"/>
    <w:rsid w:val="004047FA"/>
    <w:rsid w:val="00412E87"/>
    <w:rsid w:val="00425FF1"/>
    <w:rsid w:val="00432A16"/>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16463"/>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06C31"/>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14A0A"/>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3910"/>
    <w:rsid w:val="00DD7DE7"/>
    <w:rsid w:val="00DE5AD1"/>
    <w:rsid w:val="00E05419"/>
    <w:rsid w:val="00E15906"/>
    <w:rsid w:val="00E25BD1"/>
    <w:rsid w:val="00E3650F"/>
    <w:rsid w:val="00E557D6"/>
    <w:rsid w:val="00E61C67"/>
    <w:rsid w:val="00E80EC5"/>
    <w:rsid w:val="00EB0F55"/>
    <w:rsid w:val="00EB6FB1"/>
    <w:rsid w:val="00ED7293"/>
    <w:rsid w:val="00EF470D"/>
    <w:rsid w:val="00EF5355"/>
    <w:rsid w:val="00F022B9"/>
    <w:rsid w:val="00F05729"/>
    <w:rsid w:val="00F27223"/>
    <w:rsid w:val="00F3452E"/>
    <w:rsid w:val="00F409DF"/>
    <w:rsid w:val="00F538BF"/>
    <w:rsid w:val="00F53A59"/>
    <w:rsid w:val="00F6042E"/>
    <w:rsid w:val="00F6291B"/>
    <w:rsid w:val="00F71451"/>
    <w:rsid w:val="00F73EA9"/>
    <w:rsid w:val="00F74180"/>
    <w:rsid w:val="00F771F7"/>
    <w:rsid w:val="00F83BB9"/>
    <w:rsid w:val="00F84E0D"/>
    <w:rsid w:val="00F87BC4"/>
    <w:rsid w:val="00F93A7D"/>
    <w:rsid w:val="00F956C1"/>
    <w:rsid w:val="00FC0C48"/>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F73E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EA9"/>
    <w:rPr>
      <w:i/>
      <w:iCs/>
    </w:rPr>
  </w:style>
  <w:style w:type="character" w:styleId="Strong">
    <w:name w:val="Strong"/>
    <w:basedOn w:val="DefaultParagraphFont"/>
    <w:uiPriority w:val="22"/>
    <w:qFormat/>
    <w:rsid w:val="00F73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305677">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286690786">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eye-cancer" TargetMode="External"/><Relationship Id="rId18"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diseases/pinguecula-pterygium" TargetMode="External"/><Relationship Id="rId17"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s://www.aao.org/eye-health/glasses-contacts/polarized-len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catarac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org/eye-health/tips-prevention/snow-blindnes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photokeratitis-snow-blindness"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6432DD05-D56B-40D7-9102-7DA73CFE60B6}">
  <ds:schemaRefs>
    <ds:schemaRef ds:uri="http://schemas.openxmlformats.org/officeDocument/2006/bibliography"/>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3</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2021-06-15T18:29:00Z</dcterms:created>
  <dcterms:modified xsi:type="dcterms:W3CDTF">2021-06-15T18:31:00Z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