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80C4" w14:textId="1580C1B0" w:rsidR="00387F78" w:rsidRDefault="00457294" w:rsidP="00387F78">
      <w:pPr>
        <w:jc w:val="center"/>
        <w:rPr>
          <w:rFonts w:ascii="Gotham Medium" w:hAnsi="Gotham Medium"/>
          <w:sz w:val="32"/>
          <w:szCs w:val="32"/>
        </w:rPr>
      </w:pPr>
      <w:bookmarkStart w:id="0" w:name="_GoBack"/>
      <w:bookmarkEnd w:id="0"/>
      <w:r>
        <w:rPr>
          <w:rFonts w:ascii="Gotham Medium" w:hAnsi="Gotham Medium"/>
          <w:sz w:val="32"/>
          <w:szCs w:val="32"/>
        </w:rPr>
        <w:t>Lean Tool</w:t>
      </w:r>
      <w:r w:rsidR="002D6E72">
        <w:rPr>
          <w:rFonts w:ascii="Gotham Medium" w:hAnsi="Gotham Medium"/>
          <w:sz w:val="32"/>
          <w:szCs w:val="32"/>
        </w:rPr>
        <w:t>—</w:t>
      </w:r>
      <w:r w:rsidR="00387F78" w:rsidRPr="001858AA">
        <w:rPr>
          <w:rFonts w:ascii="Gotham Medium" w:hAnsi="Gotham Medium"/>
          <w:sz w:val="32"/>
          <w:szCs w:val="32"/>
        </w:rPr>
        <w:t xml:space="preserve">A3 Group </w:t>
      </w:r>
      <w:r w:rsidR="001858AA" w:rsidRPr="001858AA">
        <w:rPr>
          <w:rFonts w:ascii="Gotham Medium" w:hAnsi="Gotham Medium"/>
          <w:sz w:val="32"/>
          <w:szCs w:val="32"/>
        </w:rPr>
        <w:t>Problem-solvin</w:t>
      </w:r>
      <w:r>
        <w:rPr>
          <w:rFonts w:ascii="Gotham Medium" w:hAnsi="Gotham Medium"/>
          <w:sz w:val="32"/>
          <w:szCs w:val="32"/>
        </w:rPr>
        <w:t>g</w:t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57294" w14:paraId="7231E4D1" w14:textId="77777777" w:rsidTr="79968845">
        <w:trPr>
          <w:trHeight w:val="2699"/>
        </w:trPr>
        <w:tc>
          <w:tcPr>
            <w:tcW w:w="6475" w:type="dxa"/>
          </w:tcPr>
          <w:p w14:paraId="3C2F4CBB" w14:textId="77777777" w:rsidR="00457294" w:rsidRPr="001858AA" w:rsidRDefault="00457294" w:rsidP="00457294">
            <w:pPr>
              <w:ind w:right="-1170"/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</w:pPr>
            <w:r w:rsidRPr="001858AA"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  <w:t xml:space="preserve">Define Problem: </w:t>
            </w:r>
          </w:p>
          <w:p w14:paraId="7D9F661D" w14:textId="77777777" w:rsidR="00457294" w:rsidRPr="001858AA" w:rsidRDefault="00457294" w:rsidP="00457294">
            <w:pPr>
              <w:ind w:right="-117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</w:rPr>
            </w:pPr>
          </w:p>
          <w:p w14:paraId="671D71FA" w14:textId="77777777" w:rsidR="00457294" w:rsidRPr="00457294" w:rsidRDefault="00457294" w:rsidP="00A470EE">
            <w:pPr>
              <w:pStyle w:val="ListParagraph"/>
              <w:numPr>
                <w:ilvl w:val="0"/>
                <w:numId w:val="5"/>
              </w:numPr>
              <w:ind w:left="335" w:hanging="270"/>
              <w:rPr>
                <w:rFonts w:ascii="Gotham Medium" w:hAnsi="Gotham Medium"/>
                <w:sz w:val="32"/>
                <w:szCs w:val="32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Increase capacity to accommodate the backlog of non-urgent appointments and surgeries.</w:t>
            </w:r>
          </w:p>
        </w:tc>
        <w:tc>
          <w:tcPr>
            <w:tcW w:w="6475" w:type="dxa"/>
          </w:tcPr>
          <w:p w14:paraId="6FAA5F01" w14:textId="77777777" w:rsidR="00457294" w:rsidRPr="001858AA" w:rsidRDefault="00457294" w:rsidP="00457294">
            <w:pPr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</w:pPr>
            <w:r w:rsidRPr="001858AA"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  <w:t xml:space="preserve">Target Condition: </w:t>
            </w:r>
          </w:p>
          <w:p w14:paraId="760BABBC" w14:textId="77777777" w:rsidR="00457294" w:rsidRPr="001858AA" w:rsidRDefault="00457294" w:rsidP="00457294">
            <w:pPr>
              <w:jc w:val="both"/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  <w:p w14:paraId="38C84D99" w14:textId="26722C6D" w:rsidR="00457294" w:rsidRPr="00457294" w:rsidRDefault="00457294" w:rsidP="00457294">
            <w:pPr>
              <w:pStyle w:val="ListParagraph"/>
              <w:numPr>
                <w:ilvl w:val="0"/>
                <w:numId w:val="5"/>
              </w:numPr>
              <w:ind w:left="430" w:hanging="430"/>
              <w:jc w:val="both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Prioritize patients scheduled for urgent surger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y.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55BB9F" w14:textId="051F07C6" w:rsidR="00457294" w:rsidRPr="00457294" w:rsidRDefault="00457294" w:rsidP="00457294">
            <w:pPr>
              <w:pStyle w:val="ListParagraph"/>
              <w:numPr>
                <w:ilvl w:val="0"/>
                <w:numId w:val="5"/>
              </w:numPr>
              <w:ind w:left="430" w:hanging="430"/>
              <w:jc w:val="both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Schedule backlogged patients to avoid attrition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  <w:p w14:paraId="2F0BC92F" w14:textId="77777777" w:rsidR="00457294" w:rsidRDefault="00457294" w:rsidP="00457294">
            <w:pPr>
              <w:jc w:val="center"/>
              <w:rPr>
                <w:rFonts w:ascii="Gotham Medium" w:hAnsi="Gotham Medium"/>
                <w:sz w:val="32"/>
                <w:szCs w:val="32"/>
              </w:rPr>
            </w:pPr>
          </w:p>
        </w:tc>
      </w:tr>
      <w:tr w:rsidR="00457294" w14:paraId="1207D5CC" w14:textId="77777777" w:rsidTr="79968845">
        <w:trPr>
          <w:trHeight w:val="3401"/>
        </w:trPr>
        <w:tc>
          <w:tcPr>
            <w:tcW w:w="6475" w:type="dxa"/>
          </w:tcPr>
          <w:p w14:paraId="7F241078" w14:textId="77777777" w:rsidR="00457294" w:rsidRPr="001858AA" w:rsidRDefault="00457294" w:rsidP="00457294">
            <w:pPr>
              <w:ind w:right="-1170"/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</w:pPr>
            <w:r w:rsidRPr="001858AA"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  <w:t xml:space="preserve">Analysis and Improvement: </w:t>
            </w:r>
          </w:p>
          <w:p w14:paraId="2598D730" w14:textId="77777777" w:rsidR="00457294" w:rsidRPr="001858AA" w:rsidRDefault="00457294" w:rsidP="00457294">
            <w:pPr>
              <w:ind w:right="-117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</w:rPr>
            </w:pPr>
          </w:p>
          <w:p w14:paraId="73840F32" w14:textId="77777777" w:rsidR="00457294" w:rsidRP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 w:right="-117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Monitor the plan for necessary changes</w:t>
            </w:r>
            <w:r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  <w:p w14:paraId="2C47EB4C" w14:textId="77777777" w:rsidR="00457294" w:rsidRP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 w:right="-1170"/>
              <w:rPr>
                <w:rFonts w:ascii="Gotham Book" w:hAnsi="Gotham Book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Revisit schedule templates for improved efficiency</w:t>
            </w:r>
            <w:r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1A9F72" w14:textId="77777777" w:rsidR="00457294" w:rsidRPr="00457294" w:rsidRDefault="00457294" w:rsidP="0045729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Gotham Medium" w:hAnsi="Gotham Medium"/>
                <w:sz w:val="32"/>
                <w:szCs w:val="32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Request observations and feedback from your physicians and staff</w:t>
            </w:r>
            <w:r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14:paraId="518AAD50" w14:textId="77777777" w:rsidR="00457294" w:rsidRPr="001858AA" w:rsidRDefault="00457294" w:rsidP="00457294">
            <w:pPr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</w:pPr>
            <w:r w:rsidRPr="001858AA">
              <w:rPr>
                <w:rFonts w:ascii="Gotham Medium" w:eastAsia="Times New Roman" w:hAnsi="Gotham Medium" w:cs="Times New Roman"/>
                <w:color w:val="31849B" w:themeColor="accent5" w:themeShade="BF"/>
                <w:sz w:val="20"/>
                <w:szCs w:val="20"/>
              </w:rPr>
              <w:t xml:space="preserve">Solutions and Implementation:  </w:t>
            </w:r>
          </w:p>
          <w:p w14:paraId="5027A5A3" w14:textId="77777777" w:rsidR="00457294" w:rsidRPr="001858AA" w:rsidRDefault="00457294" w:rsidP="00457294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  <w:p w14:paraId="1C0A344F" w14:textId="6C0273DA" w:rsidR="00457294" w:rsidRP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Extend office hours nights/weekends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E858939" w14:textId="1157D32B" w:rsidR="00457294" w:rsidRPr="00457294" w:rsidRDefault="00590E5C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Reassign </w:t>
            </w:r>
            <w:r w:rsidR="00457294"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staff schedules</w:t>
            </w:r>
            <w:r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based on efficiency and safety </w:t>
            </w:r>
            <w:r w:rsidR="64389875"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protocol</w:t>
            </w:r>
            <w:r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needs</w:t>
            </w:r>
            <w:r w:rsidR="00A470EE"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  <w:r w:rsidR="00457294" w:rsidRPr="79968845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3EE3754" w14:textId="5941EE7C" w:rsidR="00457294" w:rsidRP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Schedule additional surgery time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CD99BD" w14:textId="516701E2" w:rsidR="00457294" w:rsidRP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Create new priority protocols for scheduling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  <w:p w14:paraId="2E8FA3D4" w14:textId="3D7A8F58" w:rsidR="00457294" w:rsidRDefault="00457294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Prioritize app</w:t>
            </w:r>
            <w:r w:rsidR="00A470EE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oin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t</w:t>
            </w:r>
            <w:r w:rsidR="00590E5C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ment</w:t>
            </w: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s by priority protocols</w:t>
            </w:r>
            <w:r w:rsidR="00590E5C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  <w:p w14:paraId="636320B3" w14:textId="50E35D2E" w:rsidR="00590E5C" w:rsidRPr="00457294" w:rsidRDefault="00590E5C" w:rsidP="004572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</w:pPr>
            <w:r w:rsidRPr="00457294"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Pre-check patients via phone prior to surgeries</w:t>
            </w:r>
            <w:r>
              <w:rPr>
                <w:rFonts w:ascii="Gotham Book" w:eastAsia="Times New Roman" w:hAnsi="Gotham Book" w:cs="Times New Roman"/>
                <w:color w:val="000000" w:themeColor="text1"/>
                <w:sz w:val="20"/>
                <w:szCs w:val="20"/>
              </w:rPr>
              <w:t>.</w:t>
            </w:r>
          </w:p>
          <w:p w14:paraId="3E63B447" w14:textId="48AC7B7D" w:rsidR="00457294" w:rsidRDefault="00457294" w:rsidP="00457294">
            <w:pPr>
              <w:jc w:val="center"/>
              <w:rPr>
                <w:rFonts w:ascii="Gotham Medium" w:hAnsi="Gotham Medium"/>
                <w:sz w:val="32"/>
                <w:szCs w:val="32"/>
              </w:rPr>
            </w:pPr>
          </w:p>
        </w:tc>
      </w:tr>
    </w:tbl>
    <w:p w14:paraId="35C31C30" w14:textId="191D33AF" w:rsidR="00D77089" w:rsidRDefault="00D77089" w:rsidP="00387F78">
      <w:pPr>
        <w:jc w:val="center"/>
        <w:rPr>
          <w:rFonts w:ascii="Gotham Medium" w:hAnsi="Gotham Medium"/>
          <w:sz w:val="32"/>
          <w:szCs w:val="32"/>
        </w:rPr>
      </w:pPr>
    </w:p>
    <w:p w14:paraId="135983DF" w14:textId="77777777" w:rsidR="00D77089" w:rsidRDefault="00D77089" w:rsidP="00D77089">
      <w:pPr>
        <w:spacing w:after="0" w:line="240" w:lineRule="auto"/>
        <w:rPr>
          <w:rFonts w:ascii="Gotham Medium" w:hAnsi="Gotham Medium"/>
          <w:color w:val="595959" w:themeColor="text1" w:themeTint="A6"/>
          <w:sz w:val="16"/>
          <w:szCs w:val="16"/>
        </w:rPr>
      </w:pPr>
      <w:r w:rsidRPr="00386380">
        <w:rPr>
          <w:rFonts w:ascii="Gotham Medium" w:hAnsi="Gotham Medium"/>
          <w:color w:val="595959" w:themeColor="text1" w:themeTint="A6"/>
          <w:sz w:val="16"/>
          <w:szCs w:val="16"/>
        </w:rPr>
        <w:t>REFERENCE INFORMATION:</w:t>
      </w:r>
    </w:p>
    <w:p w14:paraId="6C24BE40" w14:textId="77777777" w:rsidR="00D77089" w:rsidRPr="00386380" w:rsidRDefault="00D77089" w:rsidP="00D77089">
      <w:pPr>
        <w:rPr>
          <w:rFonts w:ascii="Gotham Book" w:hAnsi="Gotham Book"/>
          <w:color w:val="595959" w:themeColor="text1" w:themeTint="A6"/>
          <w:sz w:val="16"/>
          <w:szCs w:val="16"/>
        </w:rPr>
      </w:pPr>
      <w:r w:rsidRPr="79968845">
        <w:rPr>
          <w:rFonts w:ascii="Gotham Book" w:hAnsi="Gotham Book"/>
          <w:color w:val="595959" w:themeColor="text1" w:themeTint="A6"/>
          <w:sz w:val="16"/>
          <w:szCs w:val="16"/>
        </w:rPr>
        <w:t xml:space="preserve">This form was adapted using the following resources developed by the American Academy of Ophthalmic Executives® (AAOE®):  </w:t>
      </w:r>
      <w:hyperlink r:id="rId8">
        <w:r w:rsidRPr="79968845">
          <w:rPr>
            <w:rStyle w:val="Hyperlink"/>
            <w:rFonts w:ascii="Gotham Book" w:hAnsi="Gotham Book"/>
            <w:color w:val="595959" w:themeColor="text1" w:themeTint="A6"/>
            <w:sz w:val="16"/>
            <w:szCs w:val="16"/>
          </w:rPr>
          <w:t>Mastering the Art of Lean Ophthalmic Practice</w:t>
        </w:r>
      </w:hyperlink>
      <w:r w:rsidRPr="79968845">
        <w:rPr>
          <w:rFonts w:ascii="Gotham Book" w:hAnsi="Gotham Book"/>
          <w:color w:val="595959" w:themeColor="text1" w:themeTint="A6"/>
          <w:sz w:val="16"/>
          <w:szCs w:val="16"/>
        </w:rPr>
        <w:t xml:space="preserve"> and </w:t>
      </w:r>
      <w:hyperlink r:id="rId9">
        <w:r w:rsidRPr="79968845">
          <w:rPr>
            <w:rStyle w:val="Hyperlink"/>
            <w:rFonts w:ascii="Gotham Book" w:hAnsi="Gotham Book"/>
            <w:color w:val="5959FF"/>
            <w:sz w:val="16"/>
            <w:szCs w:val="16"/>
          </w:rPr>
          <w:t>The Lean Practice: A Step-By-Step Guide To Running An Efficient And Profitable Ophthalmic Practice</w:t>
        </w:r>
      </w:hyperlink>
      <w:r w:rsidRPr="79968845">
        <w:rPr>
          <w:rFonts w:ascii="Gotham Book" w:hAnsi="Gotham Book"/>
          <w:color w:val="595959" w:themeColor="text1" w:themeTint="A6"/>
          <w:sz w:val="16"/>
          <w:szCs w:val="16"/>
        </w:rPr>
        <w:t>.</w:t>
      </w:r>
    </w:p>
    <w:p w14:paraId="105476AD" w14:textId="77777777" w:rsidR="00D77089" w:rsidRDefault="00D77089" w:rsidP="00D77089">
      <w:pPr>
        <w:rPr>
          <w:rFonts w:ascii="Gotham Medium" w:hAnsi="Gotham Medium"/>
          <w:sz w:val="32"/>
          <w:szCs w:val="32"/>
        </w:rPr>
      </w:pPr>
    </w:p>
    <w:sectPr w:rsidR="00D77089" w:rsidSect="00197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38FE" w14:textId="77777777" w:rsidR="001858AA" w:rsidRDefault="001858AA" w:rsidP="001858AA">
      <w:pPr>
        <w:spacing w:after="0" w:line="240" w:lineRule="auto"/>
      </w:pPr>
      <w:r>
        <w:separator/>
      </w:r>
    </w:p>
  </w:endnote>
  <w:endnote w:type="continuationSeparator" w:id="0">
    <w:p w14:paraId="4367DD49" w14:textId="77777777" w:rsidR="001858AA" w:rsidRDefault="001858AA" w:rsidP="0018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04EB" w14:textId="77777777" w:rsidR="002D6E72" w:rsidRDefault="002D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55488"/>
      <w:docPartObj>
        <w:docPartGallery w:val="Page Numbers (Bottom of Page)"/>
        <w:docPartUnique/>
      </w:docPartObj>
    </w:sdtPr>
    <w:sdtEndPr>
      <w:rPr>
        <w:rFonts w:ascii="Gotham Book" w:hAnsi="Gotham Book"/>
        <w:color w:val="7F7F7F" w:themeColor="background1" w:themeShade="7F"/>
        <w:spacing w:val="60"/>
        <w:sz w:val="14"/>
        <w:szCs w:val="14"/>
      </w:rPr>
    </w:sdtEndPr>
    <w:sdtContent>
      <w:p w14:paraId="1BA07510" w14:textId="23C00B5A" w:rsidR="001858AA" w:rsidRPr="001858AA" w:rsidRDefault="001858AA">
        <w:pPr>
          <w:pStyle w:val="Footer"/>
          <w:pBdr>
            <w:top w:val="single" w:sz="4" w:space="1" w:color="D9D9D9" w:themeColor="background1" w:themeShade="D9"/>
          </w:pBdr>
          <w:rPr>
            <w:rFonts w:ascii="Gotham Book" w:hAnsi="Gotham Book"/>
            <w:b/>
            <w:bCs/>
            <w:sz w:val="14"/>
            <w:szCs w:val="14"/>
          </w:rPr>
        </w:pPr>
        <w:r w:rsidRPr="001858AA">
          <w:rPr>
            <w:rFonts w:ascii="Gotham Book" w:hAnsi="Gotham Book"/>
            <w:sz w:val="14"/>
            <w:szCs w:val="14"/>
          </w:rPr>
          <w:fldChar w:fldCharType="begin"/>
        </w:r>
        <w:r w:rsidRPr="001858AA">
          <w:rPr>
            <w:rFonts w:ascii="Gotham Book" w:hAnsi="Gotham Book"/>
            <w:sz w:val="14"/>
            <w:szCs w:val="14"/>
          </w:rPr>
          <w:instrText xml:space="preserve"> PAGE   \* MERGEFORMAT </w:instrText>
        </w:r>
        <w:r w:rsidRPr="001858AA">
          <w:rPr>
            <w:rFonts w:ascii="Gotham Book" w:hAnsi="Gotham Book"/>
            <w:sz w:val="14"/>
            <w:szCs w:val="14"/>
          </w:rPr>
          <w:fldChar w:fldCharType="separate"/>
        </w:r>
        <w:r w:rsidRPr="001858AA">
          <w:rPr>
            <w:rFonts w:ascii="Gotham Book" w:hAnsi="Gotham Book"/>
            <w:b/>
            <w:bCs/>
            <w:noProof/>
            <w:sz w:val="14"/>
            <w:szCs w:val="14"/>
          </w:rPr>
          <w:t>2</w:t>
        </w:r>
        <w:r w:rsidRPr="001858AA">
          <w:rPr>
            <w:rFonts w:ascii="Gotham Book" w:hAnsi="Gotham Book"/>
            <w:b/>
            <w:bCs/>
            <w:noProof/>
            <w:sz w:val="14"/>
            <w:szCs w:val="14"/>
          </w:rPr>
          <w:fldChar w:fldCharType="end"/>
        </w:r>
        <w:r w:rsidRPr="001858AA">
          <w:rPr>
            <w:rFonts w:ascii="Gotham Book" w:hAnsi="Gotham Book"/>
            <w:b/>
            <w:bCs/>
            <w:sz w:val="14"/>
            <w:szCs w:val="14"/>
          </w:rPr>
          <w:t xml:space="preserve"> | </w:t>
        </w:r>
        <w:r w:rsidRPr="001858AA">
          <w:rPr>
            <w:rFonts w:ascii="Gotham Book" w:hAnsi="Gotham Book"/>
            <w:color w:val="7F7F7F" w:themeColor="background1" w:themeShade="7F"/>
            <w:spacing w:val="60"/>
            <w:sz w:val="14"/>
            <w:szCs w:val="14"/>
          </w:rPr>
          <w:t>Page</w:t>
        </w:r>
      </w:p>
    </w:sdtContent>
  </w:sdt>
  <w:p w14:paraId="3D864D8B" w14:textId="4A7440F6" w:rsidR="001858AA" w:rsidRDefault="001858AA" w:rsidP="001858AA">
    <w:pPr>
      <w:pStyle w:val="Footer"/>
    </w:pPr>
  </w:p>
  <w:p w14:paraId="63054224" w14:textId="0D7EB058" w:rsidR="001858AA" w:rsidRDefault="001858AA" w:rsidP="001858AA">
    <w:pPr>
      <w:pStyle w:val="Footer"/>
      <w:rPr>
        <w:b/>
        <w:bCs/>
      </w:rPr>
    </w:pP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Reboot </w:t>
    </w:r>
    <w:r w:rsidRPr="009B1967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You</w:t>
    </w: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r</w:t>
    </w:r>
    <w:r w:rsidRPr="009B1967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 Practice: Post-C</w:t>
    </w: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OVID-19</w:t>
    </w:r>
    <w:r w:rsidRPr="009B1967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 Recovery Roadmap for the Ophthalmic Practice</w:t>
    </w: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 |  Sample Practice Form: </w:t>
    </w:r>
    <w:r w:rsidR="00457294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Lean Tool</w:t>
    </w:r>
    <w:r w:rsidR="002D6E72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—</w:t>
    </w: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A3 Group Problem-solving Tool</w:t>
    </w:r>
    <w:r w:rsidRPr="008706DD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 </w:t>
    </w:r>
    <w:r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 xml:space="preserve">| </w:t>
    </w:r>
    <w:r w:rsidRPr="00181A76">
      <w:rPr>
        <w:rFonts w:ascii="Gotham Book" w:hAnsi="Gotham Book"/>
        <w:b/>
        <w:bCs/>
        <w:noProof/>
        <w:color w:val="215868" w:themeColor="accent5" w:themeShade="80"/>
        <w:sz w:val="14"/>
        <w:szCs w:val="14"/>
      </w:rPr>
      <w:t>American Academy of Ophthalmic Executives® (AAOE®)</w:t>
    </w:r>
  </w:p>
  <w:p w14:paraId="68ECEF43" w14:textId="77777777" w:rsidR="001858AA" w:rsidRDefault="001858AA" w:rsidP="00185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E64" w14:textId="77777777" w:rsidR="002D6E72" w:rsidRDefault="002D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7CAC" w14:textId="77777777" w:rsidR="001858AA" w:rsidRDefault="001858AA" w:rsidP="001858AA">
      <w:pPr>
        <w:spacing w:after="0" w:line="240" w:lineRule="auto"/>
      </w:pPr>
      <w:r>
        <w:separator/>
      </w:r>
    </w:p>
  </w:footnote>
  <w:footnote w:type="continuationSeparator" w:id="0">
    <w:p w14:paraId="1ACDC6FC" w14:textId="77777777" w:rsidR="001858AA" w:rsidRDefault="001858AA" w:rsidP="0018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8280" w14:textId="77777777" w:rsidR="002D6E72" w:rsidRDefault="002D6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104F" w14:textId="77777777" w:rsidR="002D6E72" w:rsidRDefault="002D6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A440" w14:textId="77777777" w:rsidR="002D6E72" w:rsidRDefault="002D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581"/>
    <w:multiLevelType w:val="multilevel"/>
    <w:tmpl w:val="6C9E4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B22908"/>
    <w:multiLevelType w:val="multilevel"/>
    <w:tmpl w:val="A7F01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4720654"/>
    <w:multiLevelType w:val="hybridMultilevel"/>
    <w:tmpl w:val="DFB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553"/>
    <w:multiLevelType w:val="hybridMultilevel"/>
    <w:tmpl w:val="FE24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BEE"/>
    <w:multiLevelType w:val="multilevel"/>
    <w:tmpl w:val="29586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580DBA"/>
    <w:multiLevelType w:val="hybridMultilevel"/>
    <w:tmpl w:val="8EDCFBAA"/>
    <w:lvl w:ilvl="0" w:tplc="2E26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BCB"/>
    <w:multiLevelType w:val="hybridMultilevel"/>
    <w:tmpl w:val="E0F4AD20"/>
    <w:lvl w:ilvl="0" w:tplc="2E26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FD"/>
    <w:rsid w:val="000D3674"/>
    <w:rsid w:val="001858AA"/>
    <w:rsid w:val="00197BFD"/>
    <w:rsid w:val="00252E11"/>
    <w:rsid w:val="002D6E72"/>
    <w:rsid w:val="00387F78"/>
    <w:rsid w:val="0040157B"/>
    <w:rsid w:val="00457294"/>
    <w:rsid w:val="00491E80"/>
    <w:rsid w:val="00590E5C"/>
    <w:rsid w:val="00A470EE"/>
    <w:rsid w:val="00B52BA2"/>
    <w:rsid w:val="00D77089"/>
    <w:rsid w:val="00DA5AD9"/>
    <w:rsid w:val="64389875"/>
    <w:rsid w:val="7974CE69"/>
    <w:rsid w:val="79968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E0033"/>
  <w15:chartTrackingRefBased/>
  <w15:docId w15:val="{DC767C44-346A-479A-904E-828C78F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1E80"/>
  </w:style>
  <w:style w:type="character" w:customStyle="1" w:styleId="eop">
    <w:name w:val="eop"/>
    <w:basedOn w:val="DefaultParagraphFont"/>
    <w:rsid w:val="00491E80"/>
  </w:style>
  <w:style w:type="paragraph" w:styleId="ListParagraph">
    <w:name w:val="List Paragraph"/>
    <w:basedOn w:val="Normal"/>
    <w:uiPriority w:val="34"/>
    <w:qFormat/>
    <w:rsid w:val="00387F78"/>
    <w:pPr>
      <w:ind w:left="720"/>
      <w:contextualSpacing/>
    </w:pPr>
  </w:style>
  <w:style w:type="table" w:styleId="TableGrid">
    <w:name w:val="Table Grid"/>
    <w:basedOn w:val="TableNormal"/>
    <w:uiPriority w:val="39"/>
    <w:rsid w:val="0038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AA"/>
  </w:style>
  <w:style w:type="paragraph" w:styleId="Footer">
    <w:name w:val="footer"/>
    <w:basedOn w:val="Normal"/>
    <w:link w:val="FooterChar"/>
    <w:uiPriority w:val="99"/>
    <w:unhideWhenUsed/>
    <w:rsid w:val="0018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AA"/>
  </w:style>
  <w:style w:type="character" w:styleId="Hyperlink">
    <w:name w:val="Hyperlink"/>
    <w:basedOn w:val="DefaultParagraphFont"/>
    <w:uiPriority w:val="99"/>
    <w:unhideWhenUsed/>
    <w:rsid w:val="00D7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o.org/Assets/54ed4447-7d23-4699-b44d-8d1eb835ff75/637117483454330000/mastering-the-art-e-course-book-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e.aao.org/the-lean-practice-a-step-by-step-guide-to-running-an-efficient-and-profitable-ophthalmic-practic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1C01-2916-49C5-8F91-0FDE1E5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Fernandes</dc:creator>
  <cp:keywords/>
  <dc:description/>
  <cp:lastModifiedBy>Jill Whitehouse</cp:lastModifiedBy>
  <cp:revision>2</cp:revision>
  <dcterms:created xsi:type="dcterms:W3CDTF">2020-05-10T17:53:00Z</dcterms:created>
  <dcterms:modified xsi:type="dcterms:W3CDTF">2020-05-10T17:53:00Z</dcterms:modified>
</cp:coreProperties>
</file>