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382A5" w14:textId="77777777" w:rsidR="003C2E01" w:rsidRDefault="003C2E01" w:rsidP="003C2E01">
      <w:pPr>
        <w:spacing w:line="360" w:lineRule="auto"/>
        <w:rPr>
          <w:rFonts w:ascii="Arial" w:eastAsia="Calibri" w:hAnsi="Arial" w:cs="Arial"/>
          <w:color w:val="000000"/>
        </w:rPr>
      </w:pPr>
      <w:r w:rsidRPr="003C2E01">
        <w:rPr>
          <w:rFonts w:ascii="Arial" w:hAnsi="Arial" w:cs="Arial"/>
          <w:b/>
          <w:bCs/>
        </w:rPr>
        <w:t xml:space="preserve">Medical Myth Exposed: </w:t>
      </w:r>
      <w:r w:rsidRPr="003C2E01">
        <w:rPr>
          <w:rFonts w:ascii="Arial" w:eastAsia="Calibri" w:hAnsi="Arial" w:cs="Arial"/>
          <w:b/>
          <w:bCs/>
          <w:color w:val="000000"/>
        </w:rPr>
        <w:t>“Children outgrow crossed or misaligned eyes”</w:t>
      </w:r>
      <w:r w:rsidRPr="003C2E01">
        <w:rPr>
          <w:rFonts w:ascii="Arial" w:eastAsia="Calibri" w:hAnsi="Arial" w:cs="Arial"/>
          <w:color w:val="000000"/>
        </w:rPr>
        <w:br/>
      </w:r>
      <w:r w:rsidRPr="003C2E01">
        <w:rPr>
          <w:rFonts w:ascii="Arial" w:eastAsia="Calibri" w:hAnsi="Arial" w:cs="Arial"/>
          <w:color w:val="000000"/>
        </w:rPr>
        <w:br/>
      </w:r>
      <w:r w:rsidRPr="003C2E01">
        <w:rPr>
          <w:rFonts w:ascii="Arial" w:eastAsia="Calibri" w:hAnsi="Arial" w:cs="Arial"/>
          <w:b/>
          <w:bCs/>
          <w:color w:val="000000"/>
        </w:rPr>
        <w:t>False</w:t>
      </w:r>
      <w:r w:rsidRPr="003C2E01">
        <w:rPr>
          <w:rFonts w:ascii="Arial" w:eastAsia="Calibri" w:hAnsi="Arial" w:cs="Arial"/>
          <w:color w:val="000000"/>
        </w:rPr>
        <w:t xml:space="preserve">. Children do not outgrow crossed eyes. A child whose eyes are misaligned may develop poor vision in one eye because the brain will “turn off” or ignore the image from the misaligned or </w:t>
      </w:r>
      <w:hyperlink r:id="rId11" w:history="1">
        <w:r w:rsidRPr="003C2E01">
          <w:rPr>
            <w:rStyle w:val="Hyperlink"/>
            <w:rFonts w:ascii="Arial" w:eastAsia="Calibri" w:hAnsi="Arial" w:cs="Arial"/>
          </w:rPr>
          <w:t>lazy eye</w:t>
        </w:r>
      </w:hyperlink>
      <w:r w:rsidRPr="003C2E01">
        <w:rPr>
          <w:rFonts w:ascii="Arial" w:eastAsia="Calibri" w:hAnsi="Arial" w:cs="Arial"/>
          <w:color w:val="000000"/>
        </w:rPr>
        <w:t>. The unused or misaligned eye will not develop good vision unless it is forced to work, usually by patching the stronger eye.</w:t>
      </w:r>
      <w:r w:rsidRPr="003C2E01">
        <w:rPr>
          <w:rFonts w:ascii="Arial" w:eastAsia="Calibri" w:hAnsi="Arial" w:cs="Arial"/>
          <w:color w:val="000000"/>
        </w:rPr>
        <w:br/>
      </w:r>
      <w:r w:rsidRPr="003C2E01">
        <w:rPr>
          <w:rFonts w:ascii="Arial" w:eastAsia="Calibri" w:hAnsi="Arial" w:cs="Arial"/>
          <w:color w:val="000000"/>
        </w:rPr>
        <w:br/>
        <w:t xml:space="preserve">Children who appear to have misaligned eyes should be examined by an ophthalmologist. In general, the earlier the misaligned eyes are treated, the better. Treatment may include </w:t>
      </w:r>
      <w:hyperlink r:id="rId12" w:history="1">
        <w:r w:rsidRPr="003C2E01">
          <w:rPr>
            <w:rStyle w:val="Hyperlink"/>
            <w:rFonts w:ascii="Arial" w:eastAsia="Calibri" w:hAnsi="Arial" w:cs="Arial"/>
          </w:rPr>
          <w:t>patching</w:t>
        </w:r>
      </w:hyperlink>
      <w:r w:rsidRPr="003C2E01">
        <w:rPr>
          <w:rFonts w:ascii="Arial" w:eastAsia="Calibri" w:hAnsi="Arial" w:cs="Arial"/>
          <w:color w:val="000000"/>
        </w:rPr>
        <w:t xml:space="preserve">, </w:t>
      </w:r>
      <w:hyperlink r:id="rId13" w:history="1">
        <w:r w:rsidRPr="003C2E01">
          <w:rPr>
            <w:rStyle w:val="Hyperlink"/>
            <w:rFonts w:ascii="Arial" w:eastAsia="Calibri" w:hAnsi="Arial" w:cs="Arial"/>
          </w:rPr>
          <w:t>eyeglasses</w:t>
        </w:r>
      </w:hyperlink>
      <w:r w:rsidRPr="003C2E01">
        <w:rPr>
          <w:rFonts w:ascii="Arial" w:eastAsia="Calibri" w:hAnsi="Arial" w:cs="Arial"/>
          <w:color w:val="000000"/>
        </w:rPr>
        <w:t>, eye drops, surgery, or a combination of these methods.</w:t>
      </w:r>
    </w:p>
    <w:p w14:paraId="36F9AD4F" w14:textId="1D6BBD8D" w:rsidR="003C2E01" w:rsidRPr="003C2E01" w:rsidRDefault="004B06CA" w:rsidP="003C2E01">
      <w:pPr>
        <w:spacing w:line="360" w:lineRule="auto"/>
        <w:rPr>
          <w:rFonts w:ascii="Arial" w:eastAsia="Arial" w:hAnsi="Arial" w:cs="Arial"/>
        </w:rPr>
      </w:pPr>
      <w:bookmarkStart w:id="0" w:name="_GoBack"/>
      <w:bookmarkEnd w:id="0"/>
      <w:r w:rsidRPr="003C2E01">
        <w:rPr>
          <w:rFonts w:ascii="Arial" w:eastAsia="Calibri" w:hAnsi="Arial" w:cs="Arial"/>
          <w:color w:val="000000"/>
        </w:rPr>
        <w:br/>
      </w:r>
      <w:bookmarkStart w:id="1" w:name="_Hlk3375192"/>
      <w:r w:rsidR="003C2E01" w:rsidRPr="003C2E01">
        <w:rPr>
          <w:rFonts w:ascii="Arial" w:eastAsia="Arial" w:hAnsi="Arial" w:cs="Arial"/>
        </w:rPr>
        <w:t>To learn more ways to keep your eyes healthy, visit the American Academy of Ophthalmology’s </w:t>
      </w:r>
      <w:proofErr w:type="spellStart"/>
      <w:r w:rsidR="003C2E01" w:rsidRPr="003C2E01">
        <w:rPr>
          <w:rStyle w:val="Hyperlink"/>
          <w:rFonts w:ascii="Arial" w:eastAsia="Arial" w:hAnsi="Arial" w:cs="Arial"/>
        </w:rPr>
        <w:fldChar w:fldCharType="begin"/>
      </w:r>
      <w:r w:rsidR="003C2E01" w:rsidRPr="003C2E01">
        <w:rPr>
          <w:rStyle w:val="Hyperlink"/>
          <w:rFonts w:ascii="Arial" w:eastAsia="Arial" w:hAnsi="Arial" w:cs="Arial"/>
        </w:rPr>
        <w:instrText xml:space="preserve">HYPERLINK "https://www.aao.org/eye-health" \h </w:instrText>
      </w:r>
      <w:r w:rsidR="003C2E01" w:rsidRPr="003C2E01">
        <w:rPr>
          <w:rStyle w:val="Hyperlink"/>
          <w:rFonts w:ascii="Arial" w:eastAsia="Arial" w:hAnsi="Arial" w:cs="Arial"/>
        </w:rPr>
      </w:r>
      <w:r w:rsidR="003C2E01" w:rsidRPr="003C2E01">
        <w:rPr>
          <w:rStyle w:val="Hyperlink"/>
          <w:rFonts w:ascii="Arial" w:eastAsia="Arial" w:hAnsi="Arial" w:cs="Arial"/>
        </w:rPr>
        <w:fldChar w:fldCharType="separate"/>
      </w:r>
      <w:r w:rsidR="003C2E01" w:rsidRPr="003C2E01">
        <w:rPr>
          <w:rStyle w:val="Hyperlink"/>
          <w:rFonts w:ascii="Arial" w:eastAsia="Arial" w:hAnsi="Arial" w:cs="Arial"/>
        </w:rPr>
        <w:t>EyeSmart</w:t>
      </w:r>
      <w:proofErr w:type="spellEnd"/>
      <w:r w:rsidR="003C2E01" w:rsidRPr="003C2E01">
        <w:rPr>
          <w:rStyle w:val="Hyperlink"/>
          <w:rFonts w:ascii="Arial" w:eastAsia="Arial" w:hAnsi="Arial" w:cs="Arial"/>
        </w:rPr>
        <w:fldChar w:fldCharType="end"/>
      </w:r>
      <w:r w:rsidR="003C2E01" w:rsidRPr="003C2E01">
        <w:rPr>
          <w:rFonts w:ascii="Arial" w:eastAsia="Arial" w:hAnsi="Arial" w:cs="Arial"/>
          <w:vertAlign w:val="superscript"/>
        </w:rPr>
        <w:t>®</w:t>
      </w:r>
      <w:r w:rsidR="003C2E01" w:rsidRPr="003C2E01">
        <w:rPr>
          <w:rFonts w:ascii="Arial" w:eastAsia="Arial" w:hAnsi="Arial" w:cs="Arial"/>
        </w:rPr>
        <w:t> website.</w:t>
      </w:r>
    </w:p>
    <w:bookmarkEnd w:id="1"/>
    <w:p w14:paraId="237A9215" w14:textId="77777777" w:rsidR="003C2E01" w:rsidRPr="003C2E01" w:rsidRDefault="003C2E01" w:rsidP="003C2E01">
      <w:pPr>
        <w:tabs>
          <w:tab w:val="left" w:pos="5850"/>
        </w:tabs>
        <w:ind w:right="-720"/>
        <w:rPr>
          <w:rFonts w:ascii="Arial" w:eastAsia="Times New Roman" w:hAnsi="Arial" w:cs="Arial"/>
        </w:rPr>
      </w:pPr>
      <w:r w:rsidRPr="003C2E01">
        <w:rPr>
          <w:rFonts w:ascii="Arial" w:eastAsia="Calibri" w:hAnsi="Arial" w:cs="Arial"/>
          <w:color w:val="000000"/>
        </w:rPr>
        <w:br/>
      </w:r>
      <w:r w:rsidRPr="003C2E01">
        <w:rPr>
          <w:rStyle w:val="Emphasis"/>
          <w:rFonts w:ascii="Arial" w:hAnsi="Arial" w:cs="Arial"/>
          <w:color w:val="222222"/>
        </w:rPr>
        <w:t xml:space="preserve">This article reprinted with permission from the American Academy of Ophthalmology's </w:t>
      </w:r>
      <w:proofErr w:type="spellStart"/>
      <w:r w:rsidRPr="003C2E01">
        <w:rPr>
          <w:rStyle w:val="Emphasis"/>
          <w:rFonts w:ascii="Arial" w:hAnsi="Arial" w:cs="Arial"/>
          <w:color w:val="222222"/>
        </w:rPr>
        <w:t>EyeSmart</w:t>
      </w:r>
      <w:proofErr w:type="spellEnd"/>
      <w:r w:rsidRPr="003C2E01">
        <w:rPr>
          <w:rStyle w:val="Emphasis"/>
          <w:rFonts w:ascii="Arial" w:hAnsi="Arial" w:cs="Arial"/>
          <w:color w:val="222222"/>
        </w:rPr>
        <w:t xml:space="preserve"> Campaign (</w:t>
      </w:r>
      <w:hyperlink r:id="rId14" w:history="1">
        <w:r w:rsidRPr="003C2E01">
          <w:rPr>
            <w:rStyle w:val="Emphasis"/>
            <w:rFonts w:ascii="Arial" w:hAnsi="Arial" w:cs="Arial"/>
            <w:color w:val="0000FF"/>
            <w:u w:val="single"/>
          </w:rPr>
          <w:t>http://www.aao.org/eyesmart</w:t>
        </w:r>
      </w:hyperlink>
      <w:r w:rsidRPr="003C2E01">
        <w:rPr>
          <w:rStyle w:val="Emphasis"/>
          <w:rFonts w:ascii="Arial" w:hAnsi="Arial" w:cs="Arial"/>
          <w:color w:val="222222"/>
        </w:rPr>
        <w:t>).</w:t>
      </w:r>
    </w:p>
    <w:p w14:paraId="68B385E2" w14:textId="6F0BE915" w:rsidR="4C4C4250" w:rsidRPr="003C2E01" w:rsidRDefault="4C4C4250" w:rsidP="003C2E01">
      <w:pPr>
        <w:tabs>
          <w:tab w:val="left" w:pos="5850"/>
        </w:tabs>
        <w:ind w:right="-720"/>
        <w:rPr>
          <w:rFonts w:ascii="Arial" w:hAnsi="Arial" w:cs="Arial"/>
        </w:rPr>
      </w:pPr>
    </w:p>
    <w:sectPr w:rsidR="4C4C4250" w:rsidRPr="003C2E01" w:rsidSect="00902524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1440" w:right="1440" w:bottom="1152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27555" w14:textId="77777777" w:rsidR="00FD5873" w:rsidRDefault="00FD5873" w:rsidP="00C117A8">
      <w:r>
        <w:separator/>
      </w:r>
    </w:p>
  </w:endnote>
  <w:endnote w:type="continuationSeparator" w:id="0">
    <w:p w14:paraId="60231265" w14:textId="77777777" w:rsidR="00FD5873" w:rsidRDefault="00FD5873" w:rsidP="00C11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otham Bold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Medium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1E4AB08-6102-42A4-AB2B-B1612C9138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C65A8DBD-8E52-459E-BF09-AF55BFA5BF3E}"/>
    <w:embedBold r:id="rId3" w:fontKey="{D3741A61-10E1-484E-B6FB-4D55025BB0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05788" w14:textId="145258AB" w:rsidR="007529DA" w:rsidRPr="002E7DEE" w:rsidRDefault="007529DA" w:rsidP="666505F2">
    <w:pPr>
      <w:pStyle w:val="Footer"/>
      <w:tabs>
        <w:tab w:val="clear" w:pos="9360"/>
        <w:tab w:val="left" w:pos="2580"/>
      </w:tabs>
      <w:rPr>
        <w:rFonts w:ascii="Arial" w:eastAsia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alias w:val="AAO_Tagline"/>
      <w:tag w:val="AAO_Tagline"/>
      <w:id w:val="493071368"/>
      <w:lock w:val="sdtContentLocked"/>
      <w:picture/>
    </w:sdtPr>
    <w:sdtEndPr/>
    <w:sdtContent>
      <w:p w14:paraId="212CBCDC" w14:textId="77777777" w:rsidR="00F05729" w:rsidRPr="00E557D6" w:rsidRDefault="00E557D6" w:rsidP="00902524">
        <w:pPr>
          <w:pStyle w:val="Footer"/>
        </w:pPr>
        <w:r>
          <w:rPr>
            <w:noProof/>
          </w:rPr>
          <w:drawing>
            <wp:inline distT="0" distB="0" distL="0" distR="0" wp14:anchorId="52463848" wp14:editId="6AE9FC98">
              <wp:extent cx="1905635" cy="168885"/>
              <wp:effectExtent l="0" t="0" r="0" b="3175"/>
              <wp:docPr id="560078422" name="pictur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635" cy="1688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E4F05" w14:textId="77777777" w:rsidR="00FD5873" w:rsidRDefault="00FD5873" w:rsidP="00C117A8">
      <w:r>
        <w:separator/>
      </w:r>
    </w:p>
  </w:footnote>
  <w:footnote w:type="continuationSeparator" w:id="0">
    <w:p w14:paraId="5520B475" w14:textId="77777777" w:rsidR="00FD5873" w:rsidRDefault="00FD5873" w:rsidP="00C117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6C76A74B" w14:paraId="3E76A904" w14:textId="77777777" w:rsidTr="6C76A74B">
      <w:tc>
        <w:tcPr>
          <w:tcW w:w="3120" w:type="dxa"/>
        </w:tcPr>
        <w:p w14:paraId="39DBE1C9" w14:textId="77777777" w:rsidR="6C76A74B" w:rsidRDefault="6C76A74B" w:rsidP="6C76A74B">
          <w:pPr>
            <w:pStyle w:val="Header"/>
            <w:ind w:left="-115"/>
          </w:pPr>
        </w:p>
      </w:tc>
      <w:tc>
        <w:tcPr>
          <w:tcW w:w="3120" w:type="dxa"/>
        </w:tcPr>
        <w:p w14:paraId="4371B436" w14:textId="77777777" w:rsidR="6C76A74B" w:rsidRDefault="6C76A74B" w:rsidP="6C76A74B">
          <w:pPr>
            <w:pStyle w:val="Header"/>
            <w:jc w:val="center"/>
          </w:pPr>
        </w:p>
      </w:tc>
      <w:tc>
        <w:tcPr>
          <w:tcW w:w="3120" w:type="dxa"/>
        </w:tcPr>
        <w:p w14:paraId="7C1B4D6F" w14:textId="77777777" w:rsidR="6C76A74B" w:rsidRDefault="6C76A74B" w:rsidP="6C76A74B">
          <w:pPr>
            <w:pStyle w:val="Header"/>
            <w:ind w:right="-115"/>
            <w:jc w:val="right"/>
          </w:pPr>
        </w:p>
      </w:tc>
    </w:tr>
  </w:tbl>
  <w:p w14:paraId="693EC482" w14:textId="77777777" w:rsidR="6C76A74B" w:rsidRDefault="6C76A74B" w:rsidP="6C76A7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64723" w14:textId="77777777" w:rsidR="00F71451" w:rsidRDefault="00FD5873" w:rsidP="004F3C38">
    <w:pPr>
      <w:pStyle w:val="Header"/>
      <w:tabs>
        <w:tab w:val="clear" w:pos="4680"/>
        <w:tab w:val="clear" w:pos="9360"/>
      </w:tabs>
      <w:spacing w:after="540"/>
      <w:ind w:left="-90"/>
    </w:pPr>
    <w:sdt>
      <w:sdtPr>
        <w:alias w:val="AAO_Logo"/>
        <w:tag w:val="AAO_Logo"/>
        <w:id w:val="-1411777208"/>
        <w:lock w:val="sdtContentLocked"/>
        <w:picture/>
      </w:sdtPr>
      <w:sdtEndPr/>
      <w:sdtContent>
        <w:r w:rsidR="00F71451">
          <w:rPr>
            <w:noProof/>
          </w:rPr>
          <w:drawing>
            <wp:inline distT="0" distB="0" distL="0" distR="0" wp14:anchorId="4B4D68FA" wp14:editId="73C11B6E">
              <wp:extent cx="1899285" cy="576568"/>
              <wp:effectExtent l="0" t="0" r="5715" b="0"/>
              <wp:docPr id="8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99285" cy="5765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0AE66C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B9EBA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DDC03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0DE4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78C0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A664E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E664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14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8A0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34A0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40400"/>
    <w:multiLevelType w:val="hybridMultilevel"/>
    <w:tmpl w:val="6456B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3D5C6E"/>
    <w:multiLevelType w:val="multilevel"/>
    <w:tmpl w:val="5C523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6E510C1"/>
    <w:multiLevelType w:val="hybridMultilevel"/>
    <w:tmpl w:val="0CC09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F65E3B"/>
    <w:multiLevelType w:val="hybridMultilevel"/>
    <w:tmpl w:val="6B7009DC"/>
    <w:lvl w:ilvl="0" w:tplc="A4B2A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325A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C8E4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68D2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00B4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B69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F89E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8695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2E66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A6105"/>
    <w:multiLevelType w:val="hybridMultilevel"/>
    <w:tmpl w:val="9C96B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90176"/>
    <w:multiLevelType w:val="hybridMultilevel"/>
    <w:tmpl w:val="8B48BEEA"/>
    <w:lvl w:ilvl="0" w:tplc="981CE8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3AF7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1898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9C9C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FEDA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8AA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D095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98D9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18F5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46B86"/>
    <w:multiLevelType w:val="hybridMultilevel"/>
    <w:tmpl w:val="7C1E13E2"/>
    <w:lvl w:ilvl="0" w:tplc="153E3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44E8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D41D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50B7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2405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6C35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208D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88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823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DB03FE"/>
    <w:multiLevelType w:val="hybridMultilevel"/>
    <w:tmpl w:val="A4247A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33C7C"/>
    <w:multiLevelType w:val="hybridMultilevel"/>
    <w:tmpl w:val="291A3F18"/>
    <w:lvl w:ilvl="0" w:tplc="F3081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22A6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6E14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E606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0AC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9A73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0CDD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1E11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80C4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2630B8"/>
    <w:multiLevelType w:val="hybridMultilevel"/>
    <w:tmpl w:val="947A9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B31BE3"/>
    <w:multiLevelType w:val="multilevel"/>
    <w:tmpl w:val="150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4"/>
  </w:num>
  <w:num w:numId="3">
    <w:abstractNumId w:val="17"/>
  </w:num>
  <w:num w:numId="4">
    <w:abstractNumId w:val="16"/>
  </w:num>
  <w:num w:numId="5">
    <w:abstractNumId w:val="12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2"/>
  </w:num>
  <w:num w:numId="13">
    <w:abstractNumId w:val="12"/>
  </w:num>
  <w:num w:numId="14">
    <w:abstractNumId w:val="12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8"/>
  </w:num>
  <w:num w:numId="36">
    <w:abstractNumId w:val="13"/>
  </w:num>
  <w:num w:numId="37">
    <w:abstractNumId w:val="21"/>
  </w:num>
  <w:num w:numId="38">
    <w:abstractNumId w:val="11"/>
  </w:num>
  <w:num w:numId="39">
    <w:abstractNumId w:val="10"/>
  </w:num>
  <w:num w:numId="40">
    <w:abstractNumId w:val="20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jQyNjY3MzI1M7MwszBV0lEKTi0uzszPAykwtKwFACRJN1wtAAAA"/>
  </w:docVars>
  <w:rsids>
    <w:rsidRoot w:val="00A900C4"/>
    <w:rsid w:val="00004189"/>
    <w:rsid w:val="00010E91"/>
    <w:rsid w:val="00025ED7"/>
    <w:rsid w:val="00031D8F"/>
    <w:rsid w:val="000363EE"/>
    <w:rsid w:val="00054A7E"/>
    <w:rsid w:val="00054F05"/>
    <w:rsid w:val="0008305B"/>
    <w:rsid w:val="000C2217"/>
    <w:rsid w:val="00127416"/>
    <w:rsid w:val="001371CA"/>
    <w:rsid w:val="001425CD"/>
    <w:rsid w:val="001543E9"/>
    <w:rsid w:val="00160006"/>
    <w:rsid w:val="00162F08"/>
    <w:rsid w:val="00196B54"/>
    <w:rsid w:val="001A34FD"/>
    <w:rsid w:val="001D59AD"/>
    <w:rsid w:val="001E115B"/>
    <w:rsid w:val="001F2DBD"/>
    <w:rsid w:val="002109BC"/>
    <w:rsid w:val="002222F8"/>
    <w:rsid w:val="002257FE"/>
    <w:rsid w:val="00245E01"/>
    <w:rsid w:val="00252F50"/>
    <w:rsid w:val="00270D43"/>
    <w:rsid w:val="0027417A"/>
    <w:rsid w:val="002A0ACC"/>
    <w:rsid w:val="002A293B"/>
    <w:rsid w:val="002E7DEE"/>
    <w:rsid w:val="002F531D"/>
    <w:rsid w:val="002F6919"/>
    <w:rsid w:val="00302EE8"/>
    <w:rsid w:val="00310B48"/>
    <w:rsid w:val="0031792C"/>
    <w:rsid w:val="00347EC8"/>
    <w:rsid w:val="00390EB8"/>
    <w:rsid w:val="00396881"/>
    <w:rsid w:val="003B71BF"/>
    <w:rsid w:val="003B747D"/>
    <w:rsid w:val="003C1636"/>
    <w:rsid w:val="003C2E01"/>
    <w:rsid w:val="003D62CC"/>
    <w:rsid w:val="003E0259"/>
    <w:rsid w:val="003F1400"/>
    <w:rsid w:val="003F2693"/>
    <w:rsid w:val="003F4DD8"/>
    <w:rsid w:val="00412E87"/>
    <w:rsid w:val="00425FF1"/>
    <w:rsid w:val="00434F6F"/>
    <w:rsid w:val="00495D77"/>
    <w:rsid w:val="004B06CA"/>
    <w:rsid w:val="004D1AA9"/>
    <w:rsid w:val="004F2C2D"/>
    <w:rsid w:val="004F3C38"/>
    <w:rsid w:val="004F4FA4"/>
    <w:rsid w:val="0053474B"/>
    <w:rsid w:val="005350BD"/>
    <w:rsid w:val="005417D1"/>
    <w:rsid w:val="0054190A"/>
    <w:rsid w:val="00550990"/>
    <w:rsid w:val="005555A0"/>
    <w:rsid w:val="00561050"/>
    <w:rsid w:val="00562A13"/>
    <w:rsid w:val="00570AFD"/>
    <w:rsid w:val="00571798"/>
    <w:rsid w:val="005A5875"/>
    <w:rsid w:val="005C45FB"/>
    <w:rsid w:val="005D4A5F"/>
    <w:rsid w:val="005E3560"/>
    <w:rsid w:val="00600ED0"/>
    <w:rsid w:val="00601AE5"/>
    <w:rsid w:val="00623941"/>
    <w:rsid w:val="00635F48"/>
    <w:rsid w:val="00652480"/>
    <w:rsid w:val="00656EDA"/>
    <w:rsid w:val="00667D92"/>
    <w:rsid w:val="006941DB"/>
    <w:rsid w:val="006948B7"/>
    <w:rsid w:val="006958F6"/>
    <w:rsid w:val="00696D22"/>
    <w:rsid w:val="006A1A38"/>
    <w:rsid w:val="006C0D5F"/>
    <w:rsid w:val="006E0F37"/>
    <w:rsid w:val="006F0F53"/>
    <w:rsid w:val="00706BFF"/>
    <w:rsid w:val="00714932"/>
    <w:rsid w:val="00733093"/>
    <w:rsid w:val="007339B6"/>
    <w:rsid w:val="00736103"/>
    <w:rsid w:val="00737938"/>
    <w:rsid w:val="0074056D"/>
    <w:rsid w:val="007529DA"/>
    <w:rsid w:val="00767A3A"/>
    <w:rsid w:val="00775C7F"/>
    <w:rsid w:val="007852D5"/>
    <w:rsid w:val="007D6336"/>
    <w:rsid w:val="007E0DA1"/>
    <w:rsid w:val="007E700B"/>
    <w:rsid w:val="00812D46"/>
    <w:rsid w:val="00813683"/>
    <w:rsid w:val="00836E81"/>
    <w:rsid w:val="008410EE"/>
    <w:rsid w:val="0087430B"/>
    <w:rsid w:val="008901FF"/>
    <w:rsid w:val="00893934"/>
    <w:rsid w:val="008B2EE8"/>
    <w:rsid w:val="008E256F"/>
    <w:rsid w:val="00902524"/>
    <w:rsid w:val="00902625"/>
    <w:rsid w:val="0090434D"/>
    <w:rsid w:val="009123ED"/>
    <w:rsid w:val="009143E7"/>
    <w:rsid w:val="00923391"/>
    <w:rsid w:val="00932ECB"/>
    <w:rsid w:val="00960DF8"/>
    <w:rsid w:val="0096170A"/>
    <w:rsid w:val="009637F4"/>
    <w:rsid w:val="00963E25"/>
    <w:rsid w:val="00971655"/>
    <w:rsid w:val="0097523F"/>
    <w:rsid w:val="00990D17"/>
    <w:rsid w:val="009B2A02"/>
    <w:rsid w:val="009B72A7"/>
    <w:rsid w:val="009B7CCF"/>
    <w:rsid w:val="009D0555"/>
    <w:rsid w:val="009F77A4"/>
    <w:rsid w:val="00A02455"/>
    <w:rsid w:val="00A0319D"/>
    <w:rsid w:val="00A038E5"/>
    <w:rsid w:val="00A30BBA"/>
    <w:rsid w:val="00A32C0C"/>
    <w:rsid w:val="00A34277"/>
    <w:rsid w:val="00A46FE7"/>
    <w:rsid w:val="00A504C6"/>
    <w:rsid w:val="00A532B9"/>
    <w:rsid w:val="00A54414"/>
    <w:rsid w:val="00A70AD0"/>
    <w:rsid w:val="00A84CB9"/>
    <w:rsid w:val="00A900C4"/>
    <w:rsid w:val="00AB6DFF"/>
    <w:rsid w:val="00AC30BB"/>
    <w:rsid w:val="00AD2E8B"/>
    <w:rsid w:val="00AD4CBE"/>
    <w:rsid w:val="00B14FAC"/>
    <w:rsid w:val="00B215E3"/>
    <w:rsid w:val="00B2293F"/>
    <w:rsid w:val="00B24FA7"/>
    <w:rsid w:val="00B349F4"/>
    <w:rsid w:val="00B60AB2"/>
    <w:rsid w:val="00B76C8A"/>
    <w:rsid w:val="00B84A37"/>
    <w:rsid w:val="00B93785"/>
    <w:rsid w:val="00BA1797"/>
    <w:rsid w:val="00BA739C"/>
    <w:rsid w:val="00BB0834"/>
    <w:rsid w:val="00BB4394"/>
    <w:rsid w:val="00BD1738"/>
    <w:rsid w:val="00BD3445"/>
    <w:rsid w:val="00BD3BCA"/>
    <w:rsid w:val="00C117A8"/>
    <w:rsid w:val="00C1207D"/>
    <w:rsid w:val="00C26A74"/>
    <w:rsid w:val="00C62C94"/>
    <w:rsid w:val="00CA6403"/>
    <w:rsid w:val="00CB7CFC"/>
    <w:rsid w:val="00CF008D"/>
    <w:rsid w:val="00D40882"/>
    <w:rsid w:val="00D4467F"/>
    <w:rsid w:val="00D55997"/>
    <w:rsid w:val="00D725A2"/>
    <w:rsid w:val="00DC521B"/>
    <w:rsid w:val="00DD2919"/>
    <w:rsid w:val="00DD7DE7"/>
    <w:rsid w:val="00DE5AD1"/>
    <w:rsid w:val="00E05419"/>
    <w:rsid w:val="00E15906"/>
    <w:rsid w:val="00E25BD1"/>
    <w:rsid w:val="00E3650F"/>
    <w:rsid w:val="00E557D6"/>
    <w:rsid w:val="00E61C67"/>
    <w:rsid w:val="00E80EC5"/>
    <w:rsid w:val="00EB0F55"/>
    <w:rsid w:val="00EB6FB1"/>
    <w:rsid w:val="00EF470D"/>
    <w:rsid w:val="00EF5355"/>
    <w:rsid w:val="00F022B9"/>
    <w:rsid w:val="00F05729"/>
    <w:rsid w:val="00F27223"/>
    <w:rsid w:val="00F3452E"/>
    <w:rsid w:val="00F409DF"/>
    <w:rsid w:val="00F538BF"/>
    <w:rsid w:val="00F53A59"/>
    <w:rsid w:val="00F6042E"/>
    <w:rsid w:val="00F6291B"/>
    <w:rsid w:val="00F71451"/>
    <w:rsid w:val="00F74180"/>
    <w:rsid w:val="00F771F7"/>
    <w:rsid w:val="00F83BB9"/>
    <w:rsid w:val="00F84E0D"/>
    <w:rsid w:val="00F87BC4"/>
    <w:rsid w:val="00F93A7D"/>
    <w:rsid w:val="00F956C1"/>
    <w:rsid w:val="00FC44CA"/>
    <w:rsid w:val="00FC475C"/>
    <w:rsid w:val="00FD5873"/>
    <w:rsid w:val="00FE1BBC"/>
    <w:rsid w:val="00FF5069"/>
    <w:rsid w:val="1669335A"/>
    <w:rsid w:val="4C4C4250"/>
    <w:rsid w:val="4C818E25"/>
    <w:rsid w:val="626F48BE"/>
    <w:rsid w:val="666505F2"/>
    <w:rsid w:val="6C76A74B"/>
    <w:rsid w:val="7F61C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2BFB8C"/>
  <w15:docId w15:val="{5C417AC8-D8F5-4EEF-B303-057F6870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0F53"/>
    <w:pPr>
      <w:spacing w:after="0" w:line="240" w:lineRule="auto"/>
    </w:pPr>
    <w:rPr>
      <w:rFonts w:eastAsia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F409DF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B72A7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72A7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72A7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72A7"/>
    <w:pPr>
      <w:keepNext/>
      <w:keepLines/>
      <w:spacing w:before="8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72A7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72A7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72A7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72A7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7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7A8"/>
  </w:style>
  <w:style w:type="paragraph" w:styleId="Footer">
    <w:name w:val="footer"/>
    <w:basedOn w:val="Normal"/>
    <w:link w:val="FooterChar"/>
    <w:uiPriority w:val="99"/>
    <w:unhideWhenUsed/>
    <w:rsid w:val="00C117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7A8"/>
  </w:style>
  <w:style w:type="character" w:customStyle="1" w:styleId="Heading1Char">
    <w:name w:val="Heading 1 Char"/>
    <w:basedOn w:val="DefaultParagraphFont"/>
    <w:link w:val="Heading1"/>
    <w:uiPriority w:val="9"/>
    <w:rsid w:val="00F409DF"/>
    <w:rPr>
      <w:rFonts w:ascii="Gotham Book" w:hAnsi="Gotham Book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72A7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72A7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72A7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72A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72A7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72A7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72A7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72A7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next w:val="Normal"/>
    <w:autoRedefine/>
    <w:uiPriority w:val="35"/>
    <w:unhideWhenUsed/>
    <w:qFormat/>
    <w:rsid w:val="00902524"/>
    <w:pPr>
      <w:keepNext/>
      <w:spacing w:after="0" w:line="240" w:lineRule="auto"/>
    </w:pPr>
    <w:rPr>
      <w:rFonts w:ascii="Gotham Book" w:hAnsi="Gotham Book"/>
      <w:bCs/>
      <w:caps/>
      <w:spacing w:val="10"/>
      <w:sz w:val="16"/>
      <w:szCs w:val="16"/>
    </w:rPr>
  </w:style>
  <w:style w:type="paragraph" w:styleId="Subtitle">
    <w:name w:val="Subtitle"/>
    <w:next w:val="BodyText"/>
    <w:link w:val="SubtitleChar"/>
    <w:autoRedefine/>
    <w:uiPriority w:val="11"/>
    <w:qFormat/>
    <w:rsid w:val="009B72A7"/>
    <w:pPr>
      <w:keepNext/>
      <w:numPr>
        <w:ilvl w:val="1"/>
      </w:numPr>
      <w:spacing w:after="240" w:line="240" w:lineRule="auto"/>
    </w:pPr>
    <w:rPr>
      <w:rFonts w:ascii="Gotham Light" w:hAnsi="Gotham Light"/>
      <w:color w:val="000000" w:themeColor="text1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72A7"/>
    <w:rPr>
      <w:rFonts w:ascii="Gotham Light" w:hAnsi="Gotham Light"/>
      <w:color w:val="000000" w:themeColor="text1"/>
      <w:sz w:val="22"/>
      <w:szCs w:val="24"/>
    </w:rPr>
  </w:style>
  <w:style w:type="paragraph" w:customStyle="1" w:styleId="Intro">
    <w:name w:val="Intro"/>
    <w:next w:val="BodyText"/>
    <w:autoRedefine/>
    <w:qFormat/>
    <w:rsid w:val="00F71451"/>
    <w:pPr>
      <w:spacing w:after="240" w:line="240" w:lineRule="auto"/>
    </w:pPr>
    <w:rPr>
      <w:rFonts w:ascii="Gotham Book" w:eastAsiaTheme="minorHAnsi" w:hAnsi="Gotham Book"/>
      <w:sz w:val="20"/>
      <w:szCs w:val="20"/>
    </w:rPr>
  </w:style>
  <w:style w:type="paragraph" w:customStyle="1" w:styleId="Headline">
    <w:name w:val="Headline"/>
    <w:next w:val="Subtitle"/>
    <w:autoRedefine/>
    <w:qFormat/>
    <w:rsid w:val="00902524"/>
    <w:pPr>
      <w:keepNext/>
      <w:spacing w:after="0" w:line="240" w:lineRule="auto"/>
    </w:pPr>
    <w:rPr>
      <w:rFonts w:ascii="Gotham Bold" w:eastAsiaTheme="minorHAnsi" w:hAnsi="Gotham Bold"/>
      <w:sz w:val="24"/>
      <w:szCs w:val="24"/>
    </w:rPr>
  </w:style>
  <w:style w:type="paragraph" w:customStyle="1" w:styleId="Subhead">
    <w:name w:val="Subhead"/>
    <w:next w:val="BodyText"/>
    <w:autoRedefine/>
    <w:qFormat/>
    <w:rsid w:val="00F71451"/>
    <w:pPr>
      <w:keepNext/>
      <w:spacing w:after="240" w:line="240" w:lineRule="auto"/>
    </w:pPr>
    <w:rPr>
      <w:rFonts w:ascii="Gotham Medium" w:eastAsiaTheme="minorHAnsi" w:hAnsi="Gotham Medium"/>
      <w:sz w:val="20"/>
      <w:szCs w:val="20"/>
    </w:rPr>
  </w:style>
  <w:style w:type="paragraph" w:styleId="BodyText">
    <w:name w:val="Body Text"/>
    <w:link w:val="BodyTextChar"/>
    <w:autoRedefine/>
    <w:uiPriority w:val="99"/>
    <w:unhideWhenUsed/>
    <w:qFormat/>
    <w:rsid w:val="00E557D6"/>
    <w:pPr>
      <w:spacing w:before="240" w:after="0" w:line="240" w:lineRule="auto"/>
    </w:pPr>
    <w:rPr>
      <w:rFonts w:ascii="Gotham Book" w:eastAsiaTheme="minorHAnsi" w:hAnsi="Gotham Book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E557D6"/>
    <w:rPr>
      <w:rFonts w:ascii="Gotham Book" w:eastAsiaTheme="minorHAnsi" w:hAnsi="Gotham Book"/>
      <w:sz w:val="18"/>
    </w:rPr>
  </w:style>
  <w:style w:type="paragraph" w:customStyle="1" w:styleId="Heading">
    <w:name w:val="Heading"/>
    <w:next w:val="BodyText"/>
    <w:autoRedefine/>
    <w:qFormat/>
    <w:rsid w:val="00E557D6"/>
    <w:pPr>
      <w:keepNext/>
      <w:spacing w:before="240" w:after="0" w:line="240" w:lineRule="auto"/>
    </w:pPr>
    <w:rPr>
      <w:rFonts w:ascii="Gotham Medium" w:eastAsiaTheme="minorHAnsi" w:hAnsi="Gotham Medium"/>
      <w:noProof/>
      <w:sz w:val="18"/>
      <w:szCs w:val="18"/>
    </w:rPr>
  </w:style>
  <w:style w:type="paragraph" w:customStyle="1" w:styleId="CaptionText">
    <w:name w:val="Caption Text"/>
    <w:next w:val="BodyText"/>
    <w:autoRedefine/>
    <w:qFormat/>
    <w:rsid w:val="00F409DF"/>
    <w:pPr>
      <w:spacing w:after="240" w:line="240" w:lineRule="auto"/>
    </w:pPr>
    <w:rPr>
      <w:rFonts w:ascii="Gotham Book" w:hAnsi="Gotham Book"/>
      <w:bCs/>
      <w:noProof/>
      <w:spacing w:val="10"/>
      <w:sz w:val="16"/>
      <w:szCs w:val="16"/>
    </w:rPr>
  </w:style>
  <w:style w:type="paragraph" w:styleId="Salutation">
    <w:name w:val="Salutation"/>
    <w:basedOn w:val="BodyText"/>
    <w:next w:val="BodyText"/>
    <w:link w:val="SalutationChar"/>
    <w:uiPriority w:val="99"/>
    <w:unhideWhenUsed/>
    <w:qFormat/>
    <w:rsid w:val="00A038E5"/>
  </w:style>
  <w:style w:type="character" w:customStyle="1" w:styleId="SalutationChar">
    <w:name w:val="Salutation Char"/>
    <w:basedOn w:val="DefaultParagraphFont"/>
    <w:link w:val="Salutation"/>
    <w:uiPriority w:val="99"/>
    <w:rsid w:val="00A038E5"/>
    <w:rPr>
      <w:rFonts w:ascii="Gotham Book" w:eastAsiaTheme="minorHAnsi" w:hAnsi="Gotham Book"/>
      <w:sz w:val="18"/>
    </w:rPr>
  </w:style>
  <w:style w:type="paragraph" w:customStyle="1" w:styleId="DateYear">
    <w:name w:val="DateYear"/>
    <w:basedOn w:val="BodyText"/>
    <w:qFormat/>
    <w:rsid w:val="00A038E5"/>
    <w:pPr>
      <w:spacing w:before="840"/>
    </w:pPr>
  </w:style>
  <w:style w:type="character" w:styleId="Hyperlink">
    <w:name w:val="Hyperlink"/>
    <w:basedOn w:val="DefaultParagraphFont"/>
    <w:uiPriority w:val="99"/>
    <w:unhideWhenUsed/>
    <w:rsid w:val="006F0F5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F0F53"/>
    <w:pPr>
      <w:spacing w:after="0" w:line="240" w:lineRule="auto"/>
    </w:pPr>
    <w:rPr>
      <w:rFonts w:ascii="Arial" w:eastAsiaTheme="minorHAnsi" w:hAnsi="Arial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F0F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0F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0F53"/>
    <w:rPr>
      <w:rFonts w:eastAsiaTheme="minorHAnsi"/>
      <w:sz w:val="20"/>
      <w:szCs w:val="20"/>
    </w:rPr>
  </w:style>
  <w:style w:type="paragraph" w:styleId="ListParagraph">
    <w:name w:val="List Paragraph"/>
    <w:basedOn w:val="Normal"/>
    <w:uiPriority w:val="34"/>
    <w:qFormat/>
    <w:rsid w:val="006F0F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F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53"/>
    <w:rPr>
      <w:rFonts w:ascii="Segoe UI" w:eastAsiaTheme="minorHAns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7A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7A3A"/>
    <w:rPr>
      <w:rFonts w:eastAsiaTheme="minorHAnsi"/>
      <w:b/>
      <w:bCs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B6FB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3474B"/>
    <w:pPr>
      <w:spacing w:after="0" w:line="240" w:lineRule="auto"/>
    </w:pPr>
    <w:rPr>
      <w:rFonts w:eastAsiaTheme="minorHAnsi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8B2EE8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1A34FD"/>
  </w:style>
  <w:style w:type="character" w:styleId="UnresolvedMention">
    <w:name w:val="Unresolved Mention"/>
    <w:basedOn w:val="DefaultParagraphFont"/>
    <w:uiPriority w:val="99"/>
    <w:semiHidden/>
    <w:unhideWhenUsed/>
    <w:rsid w:val="00B76C8A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4B06C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791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8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0317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5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2443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65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03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388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955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177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017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732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7092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509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3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02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03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68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62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139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9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69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312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667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896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2561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0073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113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60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7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86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21995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755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9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96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54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00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942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477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31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496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275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ao.org/eye-health/glasses-contacts/glasse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ao.org/eye-health/diseases/amblyopia-lazy-eye-treatmen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ao.org/eye-health/diseases/amblyopia-lazy-ey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ao.org/eyesmar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shelton\Downloads\AAO_Template_Standard_20160130%20(1).dotx" TargetMode="External"/></Relationships>
</file>

<file path=word/theme/theme1.xml><?xml version="1.0" encoding="utf-8"?>
<a:theme xmlns:a="http://schemas.openxmlformats.org/drawingml/2006/main" name="AAO_Theme1">
  <a:themeElements>
    <a:clrScheme name="AAO Color Palette">
      <a:dk1>
        <a:sysClr val="windowText" lastClr="000000"/>
      </a:dk1>
      <a:lt1>
        <a:sysClr val="window" lastClr="FFFFFF"/>
      </a:lt1>
      <a:dk2>
        <a:srgbClr val="53565A"/>
      </a:dk2>
      <a:lt2>
        <a:srgbClr val="351F65"/>
      </a:lt2>
      <a:accent1>
        <a:srgbClr val="D05A57"/>
      </a:accent1>
      <a:accent2>
        <a:srgbClr val="F68D2E"/>
      </a:accent2>
      <a:accent3>
        <a:srgbClr val="F2C75C"/>
      </a:accent3>
      <a:accent4>
        <a:srgbClr val="A9C23F"/>
      </a:accent4>
      <a:accent5>
        <a:srgbClr val="86C8BC"/>
      </a:accent5>
      <a:accent6>
        <a:srgbClr val="3E87CB"/>
      </a:accent6>
      <a:hlink>
        <a:srgbClr val="0563C1"/>
      </a:hlink>
      <a:folHlink>
        <a:srgbClr val="954F72"/>
      </a:folHlink>
    </a:clrScheme>
    <a:fontScheme name="AAO Theme Fonts">
      <a:majorFont>
        <a:latin typeface="Gotham Bold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0CB61F5441845A1A3AF6F610BAD9B" ma:contentTypeVersion="4" ma:contentTypeDescription="Create a new document." ma:contentTypeScope="" ma:versionID="d5d62c7d645c8c6960f6dc1e2e803510">
  <xsd:schema xmlns:xsd="http://www.w3.org/2001/XMLSchema" xmlns:xs="http://www.w3.org/2001/XMLSchema" xmlns:p="http://schemas.microsoft.com/office/2006/metadata/properties" xmlns:ns2="272f664c-e4d1-4b55-8c84-187a3b1fbd1d" targetNamespace="http://schemas.microsoft.com/office/2006/metadata/properties" ma:root="true" ma:fieldsID="7092e3e03e5bfbef50ebd599c6f6ca6c" ns2:_="">
    <xsd:import namespace="272f664c-e4d1-4b55-8c84-187a3b1fbd1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f664c-e4d1-4b55-8c84-187a3b1fbd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72f664c-e4d1-4b55-8c84-187a3b1fbd1d">
      <UserInfo>
        <DisplayName>Beatrice Shelton</DisplayName>
        <AccountId>188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66F86-7907-4CE7-BABA-A3DA45A2B0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2f664c-e4d1-4b55-8c84-187a3b1fbd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B4EC0F-F979-484A-9ABC-CA4C020FAC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E7B915-B31C-4A89-8C39-CFEE11B7754F}">
  <ds:schemaRefs>
    <ds:schemaRef ds:uri="http://schemas.microsoft.com/office/2006/metadata/properties"/>
    <ds:schemaRef ds:uri="http://schemas.microsoft.com/office/infopath/2007/PartnerControls"/>
    <ds:schemaRef ds:uri="272f664c-e4d1-4b55-8c84-187a3b1fbd1d"/>
  </ds:schemaRefs>
</ds:datastoreItem>
</file>

<file path=customXml/itemProps4.xml><?xml version="1.0" encoding="utf-8"?>
<ds:datastoreItem xmlns:ds="http://schemas.openxmlformats.org/officeDocument/2006/customXml" ds:itemID="{772B83E1-B40B-4DB3-8DFC-BD41D41B7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AAO_Template_Standard_20160130 (1)</Template>
  <TotalTime>1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Shelton</dc:creator>
  <cp:keywords/>
  <dc:description/>
  <cp:lastModifiedBy>Jennifer Lin</cp:lastModifiedBy>
  <cp:revision>2</cp:revision>
  <cp:lastPrinted>2017-04-17T22:24:00Z</cp:lastPrinted>
  <dcterms:created xsi:type="dcterms:W3CDTF">2019-03-13T20:56:00Z</dcterms:created>
  <dcterms:modified xsi:type="dcterms:W3CDTF">2019-03-13T20:56:00Z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0x0101001CC0CB61F5441845A1A3AF6F610BAD9B</vt:lpwstr>
  </property>
</Properties>
</file>